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9.png" ContentType="image/png"/>
  <Override PartName="/word/media/rId142.png" ContentType="image/png"/>
  <Override PartName="/word/media/rId153.png" ContentType="image/png"/>
  <Override PartName="/word/media/rId69.png" ContentType="image/png"/>
  <Override PartName="/word/media/rId64.png" ContentType="image/png"/>
  <Override PartName="/word/media/rId46.png" ContentType="image/png"/>
  <Override PartName="/word/media/rId35.jpg" ContentType="image/jpeg"/>
  <Override PartName="/word/media/rId148.png" ContentType="image/png"/>
  <Override PartName="/word/media/rId77.png" ContentType="image/png"/>
  <Override PartName="/word/media/rId86.png" ContentType="image/png"/>
  <Override PartName="/word/media/rId187.png" ContentType="image/png"/>
  <Override PartName="/word/media/rId194.png" ContentType="image/png"/>
  <Override PartName="/word/media/rId239.png" ContentType="image/png"/>
  <Override PartName="/word/media/rId223.png" ContentType="image/png"/>
  <Override PartName="/word/media/rId234.png" ContentType="image/png"/>
  <Override PartName="/word/media/rId231.png" ContentType="image/png"/>
  <Override PartName="/word/media/rId58.png" ContentType="image/png"/>
  <Override PartName="/word/media/rId165.png" ContentType="image/png"/>
  <Override PartName="/word/media/rId40.png" ContentType="image/png"/>
  <Override PartName="/word/media/rId261.png" ContentType="image/png"/>
  <Override PartName="/word/media/rId175.png" ContentType="image/png"/>
  <Override PartName="/word/media/rId184.png" ContentType="image/png"/>
  <Override PartName="/word/media/rId156.png" ContentType="image/png"/>
  <Override PartName="/word/media/rId208.png" ContentType="image/png"/>
  <Override PartName="/word/media/rId212.png" ContentType="image/png"/>
  <Override PartName="/word/media/rId204.png" ContentType="image/png"/>
  <Override PartName="/word/media/rId120.png" ContentType="image/png"/>
  <Override PartName="/word/media/rId93.jpg" ContentType="image/jpeg"/>
  <Override PartName="/word/media/rId28.png" ContentType="image/png"/>
  <Override PartName="/word/media/rId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27"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6"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p>
      <w:pPr>
        <w:pStyle w:val="FirstParagraph"/>
      </w:pPr>
      <w:r>
        <w:t xml:space="preserve">SHA 90c0809</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24">
              <w:r>
                <w:rPr>
                  <w:rStyle w:val="Hipervnculo"/>
                </w:rPr>
                <w:t xml:space="preserve">N001d. Ejecución Plan de Trabajo SOA</w:t>
              </w:r>
            </w:hyperlink>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26"/>
    <w:bookmarkEnd w:id="27"/>
    <w:bookmarkStart w:id="32" w:name="vista-de-contexto-soa-fna-181-2020"/>
    <w:p>
      <w:pPr>
        <w:pStyle w:val="Ttulo1"/>
      </w:pPr>
      <w:r>
        <w:t xml:space="preserve">Vista de Contexto SOA FNA (181-2020)</w:t>
      </w:r>
    </w:p>
    <w:bookmarkStart w:id="31"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29" name="Picture"/>
            <a:graphic>
              <a:graphicData uri="http://schemas.openxmlformats.org/drawingml/2006/picture">
                <pic:pic>
                  <pic:nvPicPr>
                    <pic:cNvPr descr="images/vistacontexto.png" id="30" name="Picture"/>
                    <pic:cNvPicPr>
                      <a:picLocks noChangeArrowheads="1" noChangeAspect="1"/>
                    </pic:cNvPicPr>
                  </pic:nvPicPr>
                  <pic:blipFill>
                    <a:blip r:embed="rId28"/>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31"/>
    <w:bookmarkEnd w:id="32"/>
    <w:bookmarkStart w:id="45" w:name="Xed2c28570c147e672d7c628c4cc8118e1aa5374"/>
    <w:p>
      <w:pPr>
        <w:pStyle w:val="Ttulo1"/>
      </w:pPr>
      <w:r>
        <w:t xml:space="preserve">Detalles de la Vista de Contexto SOA FNA (181-2020)</w:t>
      </w:r>
    </w:p>
    <w:bookmarkStart w:id="33"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09"/>
        </w:numPr>
        <w:pStyle w:val="Compact"/>
      </w:pPr>
      <w:r>
        <w:t xml:space="preserve">OBJ1. Independencia de proveedor</w:t>
      </w:r>
    </w:p>
    <w:p>
      <w:pPr>
        <w:numPr>
          <w:ilvl w:val="0"/>
          <w:numId w:val="1009"/>
        </w:numPr>
        <w:pStyle w:val="Compact"/>
      </w:pPr>
      <w:r>
        <w:t xml:space="preserve">OBJ2. Flexibilidad y tiempo de mercado</w:t>
      </w:r>
    </w:p>
    <w:p>
      <w:pPr>
        <w:numPr>
          <w:ilvl w:val="0"/>
          <w:numId w:val="1009"/>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33"/>
    <w:bookmarkStart w:id="34"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0"/>
        </w:numPr>
        <w:pStyle w:val="Compact"/>
      </w:pPr>
      <w:r>
        <w:t xml:space="preserve">Cuenta AVC (ahorro voluntario)</w:t>
      </w:r>
    </w:p>
    <w:p>
      <w:pPr>
        <w:numPr>
          <w:ilvl w:val="0"/>
          <w:numId w:val="1010"/>
        </w:numPr>
        <w:pStyle w:val="Compact"/>
      </w:pPr>
      <w:r>
        <w:t xml:space="preserve">Cesantías</w:t>
      </w:r>
    </w:p>
    <w:p>
      <w:pPr>
        <w:numPr>
          <w:ilvl w:val="0"/>
          <w:numId w:val="1010"/>
        </w:numPr>
        <w:pStyle w:val="Compact"/>
      </w:pPr>
      <w:r>
        <w:t xml:space="preserve">Crédito</w:t>
      </w:r>
    </w:p>
    <w:p>
      <w:pPr>
        <w:numPr>
          <w:ilvl w:val="0"/>
          <w:numId w:val="1010"/>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34"/>
    <w:bookmarkStart w:id="39"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1"/>
        </w:numPr>
        <w:pStyle w:val="Compact"/>
      </w:pPr>
      <w:r>
        <w:t xml:space="preserve">Vicepresidencia de Crédito</w:t>
      </w:r>
    </w:p>
    <w:p>
      <w:pPr>
        <w:numPr>
          <w:ilvl w:val="0"/>
          <w:numId w:val="1011"/>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38" w:name="referencia"/>
    <w:p>
      <w:pPr>
        <w:pStyle w:val="Ttulo3"/>
      </w:pPr>
      <w:r>
        <w:t xml:space="preserve">Referencia</w:t>
      </w:r>
    </w:p>
    <w:p>
      <w:pPr>
        <w:pStyle w:val="Figure"/>
      </w:pPr>
      <w:r>
        <w:drawing>
          <wp:inline>
            <wp:extent cx="5600700" cy="3150393"/>
            <wp:effectExtent b="0" l="0" r="0" t="0"/>
            <wp:docPr descr="" title="" id="36" name="Picture"/>
            <a:graphic>
              <a:graphicData uri="http://schemas.openxmlformats.org/drawingml/2006/picture">
                <pic:pic>
                  <pic:nvPicPr>
                    <pic:cNvPr descr="images/OrganigramaFNA27julio.jpg" id="37" name="Picture"/>
                    <pic:cNvPicPr>
                      <a:picLocks noChangeArrowheads="1" noChangeAspect="1"/>
                    </pic:cNvPicPr>
                  </pic:nvPicPr>
                  <pic:blipFill>
                    <a:blip r:embed="rId35"/>
                    <a:stretch>
                      <a:fillRect/>
                    </a:stretch>
                  </pic:blipFill>
                  <pic:spPr bwMode="auto">
                    <a:xfrm>
                      <a:off x="0" y="0"/>
                      <a:ext cx="5600700" cy="3150393"/>
                    </a:xfrm>
                    <a:prstGeom prst="rect">
                      <a:avLst/>
                    </a:prstGeom>
                    <a:noFill/>
                    <a:ln w="9525">
                      <a:noFill/>
                      <a:headEnd/>
                      <a:tailEnd/>
                    </a:ln>
                  </pic:spPr>
                </pic:pic>
              </a:graphicData>
            </a:graphic>
          </wp:inline>
        </w:drawing>
      </w:r>
    </w:p>
    <w:bookmarkEnd w:id="38"/>
    <w:bookmarkEnd w:id="39"/>
    <w:bookmarkStart w:id="44"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2"/>
        </w:numPr>
        <w:pStyle w:val="Compact"/>
      </w:pPr>
      <w:r>
        <w:t xml:space="preserve">PROC1. Administración de Cuentas y Pago de Cesantías (CSNT)</w:t>
      </w:r>
    </w:p>
    <w:p>
      <w:pPr>
        <w:numPr>
          <w:ilvl w:val="0"/>
          <w:numId w:val="1012"/>
        </w:numPr>
        <w:pStyle w:val="Compact"/>
      </w:pPr>
      <w:r>
        <w:t xml:space="preserve">PROC2. Gestión Crédito</w:t>
      </w:r>
    </w:p>
    <w:p>
      <w:pPr>
        <w:numPr>
          <w:ilvl w:val="1"/>
          <w:numId w:val="1013"/>
        </w:numPr>
        <w:pStyle w:val="Compact"/>
      </w:pPr>
      <w:r>
        <w:t xml:space="preserve">PROC2.1. Gestión Crédito Educativo</w:t>
      </w:r>
    </w:p>
    <w:p>
      <w:pPr>
        <w:numPr>
          <w:ilvl w:val="1"/>
          <w:numId w:val="1013"/>
        </w:numPr>
        <w:pStyle w:val="Compact"/>
      </w:pPr>
      <w:r>
        <w:t xml:space="preserve">PROC2.2. Gestión Crédito Hipotecario</w:t>
      </w:r>
    </w:p>
    <w:p>
      <w:pPr>
        <w:numPr>
          <w:ilvl w:val="1"/>
          <w:numId w:val="1013"/>
        </w:numPr>
        <w:pStyle w:val="Compact"/>
      </w:pPr>
      <w:r>
        <w:t xml:space="preserve">PROC2.3. Gestión Crédito Constructor</w:t>
      </w:r>
    </w:p>
    <w:p>
      <w:pPr>
        <w:numPr>
          <w:ilvl w:val="0"/>
          <w:numId w:val="1012"/>
        </w:numPr>
        <w:pStyle w:val="Compact"/>
      </w:pPr>
      <w:r>
        <w:t xml:space="preserve">PROC3. Facturación y Cartera</w:t>
      </w:r>
    </w:p>
    <w:bookmarkStart w:id="43" w:name="referencia-1"/>
    <w:p>
      <w:pPr>
        <w:pStyle w:val="Ttulo3"/>
      </w:pPr>
      <w:r>
        <w:t xml:space="preserve">Referencia</w:t>
      </w:r>
    </w:p>
    <w:p>
      <w:pPr>
        <w:pStyle w:val="Figure"/>
      </w:pPr>
      <w:r>
        <w:drawing>
          <wp:inline>
            <wp:extent cx="5600700" cy="2819186"/>
            <wp:effectExtent b="0" l="0" r="0" t="0"/>
            <wp:docPr descr="" title="" id="41" name="Picture"/>
            <a:graphic>
              <a:graphicData uri="http://schemas.openxmlformats.org/drawingml/2006/picture">
                <pic:pic>
                  <pic:nvPicPr>
                    <pic:cNvPr descr="images/image_2.370ae998.png" id="42" name="Picture"/>
                    <pic:cNvPicPr>
                      <a:picLocks noChangeArrowheads="1" noChangeAspect="1"/>
                    </pic:cNvPicPr>
                  </pic:nvPicPr>
                  <pic:blipFill>
                    <a:blip r:embed="rId40"/>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bookmarkEnd w:id="43"/>
    <w:bookmarkEnd w:id="44"/>
    <w:bookmarkEnd w:id="45"/>
    <w:bookmarkStart w:id="62"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51"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47" name="Picture"/>
            <a:graphic>
              <a:graphicData uri="http://schemas.openxmlformats.org/drawingml/2006/picture">
                <pic:pic>
                  <pic:nvPicPr>
                    <pic:cNvPr descr="images/FNA_Arquitectura-VistaSegmentoSOAFNA181-2020.png" id="48" name="Picture"/>
                    <pic:cNvPicPr>
                      <a:picLocks noChangeArrowheads="1" noChangeAspect="1"/>
                    </pic:cNvPicPr>
                  </pic:nvPicPr>
                  <pic:blipFill>
                    <a:blip r:embed="rId4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4"/>
        </w:numPr>
        <w:pStyle w:val="Compact"/>
      </w:pPr>
      <w:hyperlink w:anchor="aporte-censatias-business-process">
        <w:r>
          <w:rPr>
            <w:rStyle w:val="Hipervnculo"/>
          </w:rPr>
          <w:t xml:space="preserve">Aporte Censatias (Business Process)</w:t>
        </w:r>
      </w:hyperlink>
    </w:p>
    <w:p>
      <w:pPr>
        <w:numPr>
          <w:ilvl w:val="0"/>
          <w:numId w:val="1014"/>
        </w:numPr>
        <w:pStyle w:val="Compact"/>
      </w:pPr>
      <w:hyperlink w:anchor="X4e68c4067c4cb4fefbc2569561a87d699eaf26d">
        <w:r>
          <w:rPr>
            <w:rStyle w:val="Hipervnculo"/>
          </w:rPr>
          <w:t xml:space="preserve">Administración de Cuentas y Pago (Business Process)</w:t>
        </w:r>
      </w:hyperlink>
    </w:p>
    <w:p>
      <w:pPr>
        <w:numPr>
          <w:ilvl w:val="0"/>
          <w:numId w:val="1014"/>
        </w:numPr>
        <w:pStyle w:val="Compact"/>
      </w:pPr>
      <w:hyperlink w:anchor="gestión-comercial-business-process">
        <w:r>
          <w:rPr>
            <w:rStyle w:val="Hipervnculo"/>
          </w:rPr>
          <w:t xml:space="preserve">Gestión Comercial (Business Process)</w:t>
        </w:r>
      </w:hyperlink>
    </w:p>
    <w:p>
      <w:pPr>
        <w:numPr>
          <w:ilvl w:val="0"/>
          <w:numId w:val="1014"/>
        </w:numPr>
        <w:pStyle w:val="Compact"/>
      </w:pPr>
      <w:hyperlink w:anchor="gestión-de-credito-business-process">
        <w:r>
          <w:rPr>
            <w:rStyle w:val="Hipervnculo"/>
          </w:rPr>
          <w:t xml:space="preserve">Gestión de Credito (Business Process)</w:t>
        </w:r>
      </w:hyperlink>
    </w:p>
    <w:p>
      <w:pPr>
        <w:numPr>
          <w:ilvl w:val="0"/>
          <w:numId w:val="1014"/>
        </w:numPr>
        <w:pStyle w:val="Compact"/>
      </w:pPr>
      <w:hyperlink w:anchor="educativo-business-process">
        <w:r>
          <w:rPr>
            <w:rStyle w:val="Hipervnculo"/>
          </w:rPr>
          <w:t xml:space="preserve">Educativo (Business Process)</w:t>
        </w:r>
      </w:hyperlink>
    </w:p>
    <w:p>
      <w:pPr>
        <w:numPr>
          <w:ilvl w:val="0"/>
          <w:numId w:val="1014"/>
        </w:numPr>
        <w:pStyle w:val="Compact"/>
      </w:pPr>
      <w:hyperlink w:anchor="procesos-misionales-business-process">
        <w:r>
          <w:rPr>
            <w:rStyle w:val="Hipervnculo"/>
          </w:rPr>
          <w:t xml:space="preserve">Procesos Misionales (Business Process)</w:t>
        </w:r>
      </w:hyperlink>
    </w:p>
    <w:p>
      <w:pPr>
        <w:numPr>
          <w:ilvl w:val="0"/>
          <w:numId w:val="1014"/>
        </w:numPr>
        <w:pStyle w:val="Compact"/>
      </w:pPr>
      <w:hyperlink w:anchor="hipotecario-business-process">
        <w:r>
          <w:rPr>
            <w:rStyle w:val="Hipervnculo"/>
          </w:rPr>
          <w:t xml:space="preserve">Hipotecario (Business Process)</w:t>
        </w:r>
      </w:hyperlink>
    </w:p>
    <w:p>
      <w:pPr>
        <w:numPr>
          <w:ilvl w:val="0"/>
          <w:numId w:val="1014"/>
        </w:numPr>
        <w:pStyle w:val="Compact"/>
      </w:pPr>
      <w:hyperlink w:anchor="cesantias-business-process">
        <w:r>
          <w:rPr>
            <w:rStyle w:val="Hipervnculo"/>
          </w:rPr>
          <w:t xml:space="preserve">Cesantias (Business Process)</w:t>
        </w:r>
      </w:hyperlink>
    </w:p>
    <w:p>
      <w:pPr>
        <w:numPr>
          <w:ilvl w:val="0"/>
          <w:numId w:val="1014"/>
        </w:numPr>
        <w:pStyle w:val="Compact"/>
      </w:pPr>
      <w:hyperlink w:anchor="desembolso-business-process">
        <w:r>
          <w:rPr>
            <w:rStyle w:val="Hipervnculo"/>
          </w:rPr>
          <w:t xml:space="preserve">Desembolso (Business Process)</w:t>
        </w:r>
      </w:hyperlink>
    </w:p>
    <w:p>
      <w:pPr>
        <w:numPr>
          <w:ilvl w:val="0"/>
          <w:numId w:val="1014"/>
        </w:numPr>
        <w:pStyle w:val="Compact"/>
      </w:pPr>
      <w:hyperlink w:anchor="facturación-y-cartera-business-process">
        <w:r>
          <w:rPr>
            <w:rStyle w:val="Hipervnculo"/>
          </w:rPr>
          <w:t xml:space="preserve">Facturación y Cartera (Business Process)</w:t>
        </w:r>
      </w:hyperlink>
    </w:p>
    <w:p>
      <w:pPr>
        <w:numPr>
          <w:ilvl w:val="0"/>
          <w:numId w:val="1014"/>
        </w:numPr>
        <w:pStyle w:val="Compact"/>
      </w:pPr>
      <w:hyperlink w:anchor="ahorro-voluntario-business-process">
        <w:r>
          <w:rPr>
            <w:rStyle w:val="Hipervnculo"/>
          </w:rPr>
          <w:t xml:space="preserve">Ahorro Voluntario (Business Process)</w:t>
        </w:r>
      </w:hyperlink>
    </w:p>
    <w:p>
      <w:pPr>
        <w:numPr>
          <w:ilvl w:val="0"/>
          <w:numId w:val="1014"/>
        </w:numPr>
        <w:pStyle w:val="Compact"/>
      </w:pPr>
      <w:hyperlink w:anchor="X67cd9ad52f43c417929a9d1a7b2aa82b79029f8">
        <w:r>
          <w:rPr>
            <w:rStyle w:val="Hipervnculo"/>
          </w:rPr>
          <w:t xml:space="preserve">Captación de Ahorro Voluntario (Business Process)</w:t>
        </w:r>
      </w:hyperlink>
    </w:p>
    <w:p>
      <w:pPr>
        <w:numPr>
          <w:ilvl w:val="0"/>
          <w:numId w:val="1014"/>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4"/>
        </w:numPr>
        <w:pStyle w:val="Compact"/>
      </w:pPr>
      <w:hyperlink w:anchor="X2a2dff4b0309f411b0c35aaba014fd46d5a75e4">
        <w:r>
          <w:rPr>
            <w:rStyle w:val="Hipervnculo"/>
          </w:rPr>
          <w:t xml:space="preserve">Aplicación Web - Gestión Traslado (Application Component)</w:t>
        </w:r>
      </w:hyperlink>
    </w:p>
    <w:p>
      <w:pPr>
        <w:numPr>
          <w:ilvl w:val="0"/>
          <w:numId w:val="1014"/>
        </w:numPr>
        <w:pStyle w:val="Compact"/>
      </w:pPr>
      <w:hyperlink w:anchor="cobis---cesantias-application-component">
        <w:r>
          <w:rPr>
            <w:rStyle w:val="Hipervnculo"/>
          </w:rPr>
          <w:t xml:space="preserve">COBIS - Cesantias (Application Component)</w:t>
        </w:r>
      </w:hyperlink>
    </w:p>
    <w:p>
      <w:pPr>
        <w:numPr>
          <w:ilvl w:val="0"/>
          <w:numId w:val="1014"/>
        </w:numPr>
        <w:pStyle w:val="Compact"/>
      </w:pPr>
      <w:hyperlink w:anchor="Xf135e283447ada7b7d45d7779aaba891856f368">
        <w:r>
          <w:rPr>
            <w:rStyle w:val="Hipervnculo"/>
          </w:rPr>
          <w:t xml:space="preserve">Aplicación Back - Bizagi Engine (Application Component)</w:t>
        </w:r>
      </w:hyperlink>
    </w:p>
    <w:p>
      <w:pPr>
        <w:numPr>
          <w:ilvl w:val="0"/>
          <w:numId w:val="1014"/>
        </w:numPr>
        <w:pStyle w:val="Compact"/>
      </w:pPr>
      <w:hyperlink w:anchor="Xbd767ed9df71bd06a876dc65a36c346fa981e9f">
        <w:r>
          <w:rPr>
            <w:rStyle w:val="Hipervnculo"/>
          </w:rPr>
          <w:t xml:space="preserve">Aplicación EJB - Credito Constructor (Application Component)</w:t>
        </w:r>
      </w:hyperlink>
    </w:p>
    <w:p>
      <w:pPr>
        <w:numPr>
          <w:ilvl w:val="0"/>
          <w:numId w:val="1014"/>
        </w:numPr>
        <w:pStyle w:val="Compact"/>
      </w:pPr>
      <w:hyperlink w:anchor="X7d65a7312cab17aec69bf0e31eb4376acaafa59">
        <w:r>
          <w:rPr>
            <w:rStyle w:val="Hipervnculo"/>
          </w:rPr>
          <w:t xml:space="preserve">Aplicación Web - Crédito Constructor (Application Component)</w:t>
        </w:r>
      </w:hyperlink>
    </w:p>
    <w:p>
      <w:pPr>
        <w:numPr>
          <w:ilvl w:val="0"/>
          <w:numId w:val="1014"/>
        </w:numPr>
        <w:pStyle w:val="Compact"/>
      </w:pPr>
      <w:hyperlink w:anchor="Xe7301570dfca50dcb332fbf994ea1010cab2805">
        <w:r>
          <w:rPr>
            <w:rStyle w:val="Hipervnculo"/>
          </w:rPr>
          <w:t xml:space="preserve">Aplicación Web - Scoring (Application Component)</w:t>
        </w:r>
      </w:hyperlink>
    </w:p>
    <w:p>
      <w:pPr>
        <w:numPr>
          <w:ilvl w:val="0"/>
          <w:numId w:val="1014"/>
        </w:numPr>
        <w:pStyle w:val="Compact"/>
      </w:pPr>
      <w:hyperlink w:anchor="bizagi-application-component">
        <w:r>
          <w:rPr>
            <w:rStyle w:val="Hipervnculo"/>
          </w:rPr>
          <w:t xml:space="preserve">BIZAGI (Application Component)</w:t>
        </w:r>
      </w:hyperlink>
    </w:p>
    <w:p>
      <w:pPr>
        <w:numPr>
          <w:ilvl w:val="0"/>
          <w:numId w:val="1014"/>
        </w:numPr>
        <w:pStyle w:val="Compact"/>
      </w:pPr>
      <w:hyperlink w:anchor="cobis---crédito-application-component">
        <w:r>
          <w:rPr>
            <w:rStyle w:val="Hipervnculo"/>
          </w:rPr>
          <w:t xml:space="preserve">COBIS - Crédito (Application Component)</w:t>
        </w:r>
      </w:hyperlink>
    </w:p>
    <w:p>
      <w:pPr>
        <w:numPr>
          <w:ilvl w:val="0"/>
          <w:numId w:val="1014"/>
        </w:numPr>
        <w:pStyle w:val="Compact"/>
      </w:pPr>
      <w:hyperlink w:anchor="servicios-score-technology-service">
        <w:r>
          <w:rPr>
            <w:rStyle w:val="Hipervnculo"/>
          </w:rPr>
          <w:t xml:space="preserve">Servicios Score (Technology Service)</w:t>
        </w:r>
      </w:hyperlink>
    </w:p>
    <w:p>
      <w:pPr>
        <w:numPr>
          <w:ilvl w:val="0"/>
          <w:numId w:val="1014"/>
        </w:numPr>
        <w:pStyle w:val="Compact"/>
      </w:pPr>
      <w:hyperlink w:anchor="cobis---cartera-application-component">
        <w:r>
          <w:rPr>
            <w:rStyle w:val="Hipervnculo"/>
          </w:rPr>
          <w:t xml:space="preserve">COBIS - Cartera (Application Component)</w:t>
        </w:r>
      </w:hyperlink>
    </w:p>
    <w:p>
      <w:pPr>
        <w:numPr>
          <w:ilvl w:val="0"/>
          <w:numId w:val="1014"/>
        </w:numPr>
        <w:pStyle w:val="Compact"/>
      </w:pPr>
      <w:hyperlink w:anchor="cobis---avc-application-component">
        <w:r>
          <w:rPr>
            <w:rStyle w:val="Hipervnculo"/>
          </w:rPr>
          <w:t xml:space="preserve">COBIS - AVC (Application Component)</w:t>
        </w:r>
      </w:hyperlink>
    </w:p>
    <w:p>
      <w:pPr>
        <w:numPr>
          <w:ilvl w:val="0"/>
          <w:numId w:val="1014"/>
        </w:numPr>
        <w:pStyle w:val="Compact"/>
      </w:pPr>
      <w:hyperlink w:anchor="Xba0f2e824ba04dfd0e08d8a351c972bf68ca2ff">
        <w:r>
          <w:rPr>
            <w:rStyle w:val="Hipervnculo"/>
          </w:rPr>
          <w:t xml:space="preserve">Servicios de Infraestructura (Technology Service)</w:t>
        </w:r>
      </w:hyperlink>
    </w:p>
    <w:p>
      <w:pPr>
        <w:numPr>
          <w:ilvl w:val="0"/>
          <w:numId w:val="1014"/>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51"/>
    <w:bookmarkStart w:id="57"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53" name="Picture"/>
            <a:graphic>
              <a:graphicData uri="http://schemas.openxmlformats.org/drawingml/2006/picture">
                <pic:pic>
                  <pic:nvPicPr>
                    <pic:cNvPr descr="images/vistafuncional.png" id="54"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Sirve a la vez como instrumento para controlar la alineación del portafolio de servicios con las áreas de negocio 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56">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57"/>
    <w:bookmarkStart w:id="61"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59" name="Picture"/>
            <a:graphic>
              <a:graphicData uri="http://schemas.openxmlformats.org/drawingml/2006/picture">
                <pic:pic>
                  <pic:nvPicPr>
                    <pic:cNvPr descr="images/conectores.png" id="60" name="Picture"/>
                    <pic:cNvPicPr>
                      <a:picLocks noChangeArrowheads="1" noChangeAspect="1"/>
                    </pic:cNvPicPr>
                  </pic:nvPicPr>
                  <pic:blipFill>
                    <a:blip r:embed="rId58"/>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La vista funcional muestra que existe poca información de los conectores entre las capacidades de negocio del FNA. Esto impacta la manera cómo una capacidad soporta a otra, a la vez que dificulta el controlar las tecnologías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49">
              <w:r>
                <w:rPr>
                  <w:rStyle w:val="Hipervnculo"/>
                </w:rPr>
                <w:t xml:space="preserve">N003e. Catálogo de Servicios FNA-1a</w:t>
              </w:r>
            </w:hyperlink>
            <w:r>
              <w:t xml:space="preserve">;</w:t>
            </w:r>
            <w:r>
              <w:t xml:space="preserve"> </w:t>
            </w:r>
            <w:hyperlink r:id="rId50">
              <w:r>
                <w:rPr>
                  <w:rStyle w:val="Hipervnculo"/>
                </w:rPr>
                <w:t xml:space="preserve">N003e. Catálogo de Servicios FNA-4</w:t>
              </w:r>
            </w:hyperlink>
          </w:p>
        </w:tc>
      </w:tr>
    </w:tbl>
    <w:p>
      <w:pPr>
        <w:pStyle w:val="Textoindependiente"/>
      </w:pPr>
    </w:p>
    <w:bookmarkEnd w:id="61"/>
    <w:bookmarkEnd w:id="62"/>
    <w:bookmarkStart w:id="68" w:name="catálogo-de-servicios-fna-blueprint"/>
    <w:p>
      <w:pPr>
        <w:pStyle w:val="Ttulo1"/>
      </w:pPr>
      <w:r>
        <w:t xml:space="preserve">Catálogo de Servicios FNA (blueprint)</w:t>
      </w:r>
    </w:p>
    <w:bookmarkStart w:id="63"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5"/>
        </w:numPr>
        <w:pStyle w:val="Compact"/>
      </w:pPr>
      <w:r>
        <w:t xml:space="preserve">Desarrollo de nuevos negocios</w:t>
      </w:r>
    </w:p>
    <w:p>
      <w:pPr>
        <w:numPr>
          <w:ilvl w:val="0"/>
          <w:numId w:val="1015"/>
        </w:numPr>
        <w:pStyle w:val="Compact"/>
      </w:pPr>
      <w:r>
        <w:t xml:space="preserve">Gestión de Cliente</w:t>
      </w:r>
    </w:p>
    <w:p>
      <w:pPr>
        <w:numPr>
          <w:ilvl w:val="0"/>
          <w:numId w:val="1015"/>
        </w:numPr>
        <w:pStyle w:val="Compact"/>
      </w:pPr>
      <w:r>
        <w:t xml:space="preserve">Administración de Recursos y Negocio</w:t>
      </w:r>
    </w:p>
    <w:p>
      <w:pPr>
        <w:numPr>
          <w:ilvl w:val="0"/>
          <w:numId w:val="1015"/>
        </w:numPr>
        <w:pStyle w:val="Compact"/>
      </w:pPr>
      <w:r>
        <w:t xml:space="preserve">Entrega de Productos</w:t>
      </w:r>
    </w:p>
    <w:p>
      <w:pPr>
        <w:numPr>
          <w:ilvl w:val="0"/>
          <w:numId w:val="1015"/>
        </w:numPr>
        <w:pStyle w:val="Compact"/>
      </w:pPr>
      <w:r>
        <w:t xml:space="preserve">Servicios de Cuentas</w:t>
      </w:r>
    </w:p>
    <w:p>
      <w:pPr>
        <w:numPr>
          <w:ilvl w:val="0"/>
          <w:numId w:val="1015"/>
        </w:numPr>
        <w:pStyle w:val="Compact"/>
      </w:pPr>
      <w:r>
        <w:t xml:space="preserve">Gestión Financiera</w:t>
      </w:r>
    </w:p>
    <w:p>
      <w:pPr>
        <w:pStyle w:val="FirstParagraph"/>
      </w:pPr>
      <w:r>
        <w:rPr>
          <w:iCs/>
          <w:i/>
        </w:rPr>
        <w:t xml:space="preserve">Fuente: Portafolio de Aplicaciones FNA.</w:t>
      </w:r>
    </w:p>
    <w:p>
      <w:pPr>
        <w:pStyle w:val="Textoindependiente"/>
      </w:pPr>
    </w:p>
    <w:bookmarkEnd w:id="63"/>
    <w:bookmarkStart w:id="67"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65" name="Picture"/>
            <a:graphic>
              <a:graphicData uri="http://schemas.openxmlformats.org/drawingml/2006/picture">
                <pic:pic>
                  <pic:nvPicPr>
                    <pic:cNvPr descr="images/FNA_Arquitectura-Vista%20de%20Capacidades%20FNA.png" id="66" name="Picture"/>
                    <pic:cNvPicPr>
                      <a:picLocks noChangeArrowheads="1" noChangeAspect="1"/>
                    </pic:cNvPicPr>
                  </pic:nvPicPr>
                  <pic:blipFill>
                    <a:blip r:embed="rId64"/>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67"/>
    <w:bookmarkEnd w:id="68"/>
    <w:bookmarkStart w:id="169"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25">
              <w:r>
                <w:rPr>
                  <w:rStyle w:val="Hipervnculo"/>
                </w:rPr>
                <w:t xml:space="preserve">Vista de Contexto</w:t>
              </w:r>
            </w:hyperlink>
            <w:r>
              <w:t xml:space="preserve">;</w:t>
            </w:r>
            <w:r>
              <w:t xml:space="preserve"> </w:t>
            </w:r>
            <w:hyperlink r:id="rId25">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70" name="Picture"/>
            <a:graphic>
              <a:graphicData uri="http://schemas.openxmlformats.org/drawingml/2006/picture">
                <pic:pic>
                  <pic:nvPicPr>
                    <pic:cNvPr descr="images/FNA_Arquitectura-Areas%20de%20Negocio%20FNA.png" id="71" name="Picture"/>
                    <pic:cNvPicPr>
                      <a:picLocks noChangeArrowheads="1" noChangeAspect="1"/>
                    </pic:cNvPicPr>
                  </pic:nvPicPr>
                  <pic:blipFill>
                    <a:blip r:embed="rId69"/>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72"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72"/>
    <w:bookmarkStart w:id="73" w:name="anexo-2.-modelos-analizados"/>
    <w:p>
      <w:pPr>
        <w:pStyle w:val="Ttulo2"/>
      </w:pPr>
      <w:r>
        <w:t xml:space="preserve">Anexo 2. Modelos Analizados</w:t>
      </w:r>
    </w:p>
    <w:p>
      <w:pPr>
        <w:numPr>
          <w:ilvl w:val="0"/>
          <w:numId w:val="1016"/>
        </w:numPr>
        <w:pStyle w:val="Compact"/>
      </w:pPr>
      <w:r>
        <w:t xml:space="preserve">2015-06-01 modelo arquitectura togaf - fna banca digital v6.archimate</w:t>
      </w:r>
    </w:p>
    <w:p>
      <w:pPr>
        <w:numPr>
          <w:ilvl w:val="0"/>
          <w:numId w:val="1016"/>
        </w:numPr>
        <w:pStyle w:val="Compact"/>
      </w:pPr>
      <w:r>
        <w:t xml:space="preserve">aa002 - cobis ahorro voluntario.archimate</w:t>
      </w:r>
    </w:p>
    <w:p>
      <w:pPr>
        <w:numPr>
          <w:ilvl w:val="0"/>
          <w:numId w:val="1016"/>
        </w:numPr>
        <w:pStyle w:val="Compact"/>
      </w:pPr>
      <w:r>
        <w:t xml:space="preserve">aa003-cobis cesantias.archimate</w:t>
      </w:r>
    </w:p>
    <w:p>
      <w:pPr>
        <w:numPr>
          <w:ilvl w:val="0"/>
          <w:numId w:val="1016"/>
        </w:numPr>
        <w:pStyle w:val="Compact"/>
      </w:pPr>
      <w:r>
        <w:t xml:space="preserve">aa005-cobis cartera.archimate</w:t>
      </w:r>
    </w:p>
    <w:p>
      <w:pPr>
        <w:numPr>
          <w:ilvl w:val="0"/>
          <w:numId w:val="1016"/>
        </w:numPr>
        <w:pStyle w:val="Compact"/>
      </w:pPr>
      <w:r>
        <w:t xml:space="preserve">aa006-cobis tramites.archimate</w:t>
      </w:r>
    </w:p>
    <w:p>
      <w:pPr>
        <w:numPr>
          <w:ilvl w:val="0"/>
          <w:numId w:val="1016"/>
        </w:numPr>
        <w:pStyle w:val="Compact"/>
      </w:pPr>
      <w:r>
        <w:t xml:space="preserve">aa015-cobis clientes.archimate</w:t>
      </w:r>
    </w:p>
    <w:p>
      <w:pPr>
        <w:numPr>
          <w:ilvl w:val="0"/>
          <w:numId w:val="1016"/>
        </w:numPr>
        <w:pStyle w:val="Compact"/>
      </w:pPr>
      <w:r>
        <w:t xml:space="preserve">aa020-banca virtual.archimate</w:t>
      </w:r>
    </w:p>
    <w:p>
      <w:pPr>
        <w:numPr>
          <w:ilvl w:val="0"/>
          <w:numId w:val="1016"/>
        </w:numPr>
        <w:pStyle w:val="Compact"/>
      </w:pPr>
      <w:r>
        <w:t xml:space="preserve">aa021-fondo en linea.archimate</w:t>
      </w:r>
    </w:p>
    <w:p>
      <w:pPr>
        <w:numPr>
          <w:ilvl w:val="0"/>
          <w:numId w:val="1016"/>
        </w:numPr>
        <w:pStyle w:val="Compact"/>
      </w:pPr>
      <w:r>
        <w:t xml:space="preserve">aa074-fondo en linea personal.archimate</w:t>
      </w:r>
    </w:p>
    <w:p>
      <w:pPr>
        <w:numPr>
          <w:ilvl w:val="0"/>
          <w:numId w:val="1016"/>
        </w:numPr>
        <w:pStyle w:val="Compact"/>
      </w:pPr>
      <w:r>
        <w:rPr>
          <w:bCs/>
          <w:b/>
        </w:rPr>
        <w:t xml:space="preserve">aa091-cobis cx.archimate</w:t>
      </w:r>
    </w:p>
    <w:p>
      <w:pPr>
        <w:numPr>
          <w:ilvl w:val="0"/>
          <w:numId w:val="1016"/>
        </w:numPr>
        <w:pStyle w:val="Compact"/>
      </w:pPr>
      <w:r>
        <w:rPr>
          <w:bCs/>
          <w:b/>
        </w:rPr>
        <w:t xml:space="preserve">ae_fna.archimate</w:t>
      </w:r>
    </w:p>
    <w:p>
      <w:pPr>
        <w:numPr>
          <w:ilvl w:val="0"/>
          <w:numId w:val="1016"/>
        </w:numPr>
        <w:pStyle w:val="Compact"/>
      </w:pPr>
      <w:r>
        <w:rPr>
          <w:bCs/>
          <w:b/>
        </w:rPr>
        <w:t xml:space="preserve">ae_fna_as_is.archimate</w:t>
      </w:r>
    </w:p>
    <w:p>
      <w:pPr>
        <w:numPr>
          <w:ilvl w:val="0"/>
          <w:numId w:val="1016"/>
        </w:numPr>
        <w:pStyle w:val="Compact"/>
      </w:pPr>
      <w:r>
        <w:t xml:space="preserve">ae_fna_tobe.archimate</w:t>
      </w:r>
    </w:p>
    <w:p>
      <w:pPr>
        <w:numPr>
          <w:ilvl w:val="0"/>
          <w:numId w:val="1016"/>
        </w:numPr>
        <w:pStyle w:val="Compact"/>
      </w:pPr>
      <w:r>
        <w:t xml:space="preserve">arquitectura banca digital v4.archimate</w:t>
      </w:r>
    </w:p>
    <w:p>
      <w:pPr>
        <w:numPr>
          <w:ilvl w:val="0"/>
          <w:numId w:val="1016"/>
        </w:numPr>
        <w:pStyle w:val="Compact"/>
      </w:pPr>
      <w:r>
        <w:rPr>
          <w:bCs/>
          <w:b/>
        </w:rPr>
        <w:t xml:space="preserve">arquitectura fna.archimate</w:t>
      </w:r>
    </w:p>
    <w:p>
      <w:pPr>
        <w:numPr>
          <w:ilvl w:val="0"/>
          <w:numId w:val="1016"/>
        </w:numPr>
        <w:pStyle w:val="Compact"/>
      </w:pPr>
      <w:r>
        <w:t xml:space="preserve">arquitectura movil_v1.archimate</w:t>
      </w:r>
    </w:p>
    <w:p>
      <w:pPr>
        <w:numPr>
          <w:ilvl w:val="0"/>
          <w:numId w:val="1016"/>
        </w:numPr>
        <w:pStyle w:val="Compact"/>
      </w:pPr>
      <w:r>
        <w:t xml:space="preserve">arquitectura movil_v2.archimate</w:t>
      </w:r>
    </w:p>
    <w:p>
      <w:pPr>
        <w:numPr>
          <w:ilvl w:val="0"/>
          <w:numId w:val="1016"/>
        </w:numPr>
        <w:pStyle w:val="Compact"/>
      </w:pPr>
      <w:r>
        <w:t xml:space="preserve">fna_proyectos v2.0.archimate</w:t>
      </w:r>
    </w:p>
    <w:p>
      <w:pPr>
        <w:numPr>
          <w:ilvl w:val="0"/>
          <w:numId w:val="1016"/>
        </w:numPr>
        <w:pStyle w:val="Compact"/>
      </w:pPr>
      <w:r>
        <w:t xml:space="preserve">information_architecture_bi_ba_md_archixml.archimate</w:t>
      </w:r>
    </w:p>
    <w:p>
      <w:pPr>
        <w:numPr>
          <w:ilvl w:val="0"/>
          <w:numId w:val="1016"/>
        </w:numPr>
        <w:pStyle w:val="Compact"/>
      </w:pPr>
      <w:r>
        <w:t xml:space="preserve">ivr.archimate</w:t>
      </w:r>
    </w:p>
    <w:p>
      <w:pPr>
        <w:numPr>
          <w:ilvl w:val="0"/>
          <w:numId w:val="1016"/>
        </w:numPr>
        <w:pStyle w:val="Compact"/>
      </w:pPr>
      <w:r>
        <w:t xml:space="preserve">pa0003-pki.archimate</w:t>
      </w:r>
    </w:p>
    <w:p>
      <w:pPr>
        <w:numPr>
          <w:ilvl w:val="0"/>
          <w:numId w:val="1016"/>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73"/>
    <w:bookmarkStart w:id="75"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74"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74"/>
    <w:bookmarkEnd w:id="75"/>
    <w:bookmarkStart w:id="76"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55">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76"/>
    <w:bookmarkStart w:id="82"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80"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78" name="Picture"/>
            <a:graphic>
              <a:graphicData uri="http://schemas.openxmlformats.org/drawingml/2006/picture">
                <pic:pic>
                  <pic:nvPicPr>
                    <pic:cNvPr descr="images/VistaPortafolio-CatalogoServiciosFNA.1.png" id="79"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80"/>
    <w:bookmarkStart w:id="81"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81"/>
    <w:bookmarkEnd w:id="82"/>
    <w:bookmarkStart w:id="83"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83"/>
    <w:bookmarkStart w:id="85"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84"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84"/>
    <w:bookmarkEnd w:id="85"/>
    <w:bookmarkStart w:id="91"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87" name="Picture"/>
            <a:graphic>
              <a:graphicData uri="http://schemas.openxmlformats.org/drawingml/2006/picture">
                <pic:pic>
                  <pic:nvPicPr>
                    <pic:cNvPr descr="images/VistaRelacionProcesosServicios.png" id="88" name="Picture"/>
                    <pic:cNvPicPr>
                      <a:picLocks noChangeArrowheads="1" noChangeAspect="1"/>
                    </pic:cNvPicPr>
                  </pic:nvPicPr>
                  <pic:blipFill>
                    <a:blip r:embed="rId86"/>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55">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55">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90"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55">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90"/>
    <w:bookmarkEnd w:id="91"/>
    <w:bookmarkStart w:id="92"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92"/>
    <w:bookmarkStart w:id="96"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94" name="Picture"/>
            <a:graphic>
              <a:graphicData uri="http://schemas.openxmlformats.org/drawingml/2006/picture">
                <pic:pic>
                  <pic:nvPicPr>
                    <pic:cNvPr descr="images/vinformacion-marcos.jpg" id="95" name="Picture"/>
                    <pic:cNvPicPr>
                      <a:picLocks noChangeArrowheads="1" noChangeAspect="1"/>
                    </pic:cNvPicPr>
                  </pic:nvPicPr>
                  <pic:blipFill>
                    <a:blip r:embed="rId93"/>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55">
        <w:r>
          <w:rPr>
            <w:rStyle w:val="Hipervnculo"/>
          </w:rPr>
          <w:t xml:space="preserve">Ilustracion 1.</w:t>
        </w:r>
      </w:hyperlink>
      <w:r>
        <w:t xml:space="preserve"> </w:t>
      </w:r>
      <w:r>
        <w:t xml:space="preserve">Marcos de referencia vista de Información</w:t>
      </w:r>
    </w:p>
    <w:p>
      <w:pPr>
        <w:pStyle w:val="Textoindependiente"/>
      </w:pPr>
    </w:p>
    <w:bookmarkEnd w:id="96"/>
    <w:bookmarkStart w:id="116"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97">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02">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06">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07">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08">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09">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10">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11">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12">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13">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14">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15">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16"/>
    <w:bookmarkStart w:id="118"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98">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99">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00">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01">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03">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04">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05">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18"/>
    <w:bookmarkStart w:id="119"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19"/>
    <w:bookmarkStart w:id="123"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21" name="Picture"/>
            <a:graphic>
              <a:graphicData uri="http://schemas.openxmlformats.org/drawingml/2006/picture">
                <pic:pic>
                  <pic:nvPicPr>
                    <pic:cNvPr descr="images/vinformacion-basesdedatos.png" id="122" name="Picture"/>
                    <pic:cNvPicPr>
                      <a:picLocks noChangeArrowheads="1" noChangeAspect="1"/>
                    </pic:cNvPicPr>
                  </pic:nvPicPr>
                  <pic:blipFill>
                    <a:blip r:embed="rId120"/>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23"/>
    <w:bookmarkStart w:id="124"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24"/>
    <w:bookmarkStart w:id="125"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7"/>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7"/>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7"/>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7"/>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7"/>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7"/>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25"/>
    <w:bookmarkStart w:id="126" w:name="fuentes-de-información"/>
    <w:p>
      <w:pPr>
        <w:pStyle w:val="Ttulo2"/>
      </w:pPr>
      <w:r>
        <w:t xml:space="preserve">Fuentes de Información</w:t>
      </w:r>
    </w:p>
    <w:p>
      <w:pPr>
        <w:numPr>
          <w:ilvl w:val="0"/>
          <w:numId w:val="1018"/>
        </w:numPr>
        <w:pStyle w:val="Compact"/>
      </w:pPr>
      <w:r>
        <w:t xml:space="preserve">The Enterprise Data Model: a framework for enterprise data architecture, 2nd Edition. (2012, mayo 7). Andy Graham.</w:t>
      </w:r>
    </w:p>
    <w:p>
      <w:pPr>
        <w:numPr>
          <w:ilvl w:val="0"/>
          <w:numId w:val="1018"/>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89">
              <w:r>
                <w:rPr>
                  <w:rStyle w:val="Hipervnculo"/>
                </w:rPr>
                <w:t xml:space="preserve">N005a. Vista de Integración FNA-2</w:t>
              </w:r>
            </w:hyperlink>
          </w:p>
        </w:tc>
      </w:tr>
    </w:tbl>
    <w:p>
      <w:pPr>
        <w:pStyle w:val="Textoindependiente"/>
      </w:pPr>
    </w:p>
    <w:bookmarkEnd w:id="126"/>
    <w:bookmarkStart w:id="129"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27"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55">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55">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27"/>
    <w:bookmarkStart w:id="128"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55">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28"/>
    <w:bookmarkEnd w:id="129"/>
    <w:bookmarkStart w:id="133" w:name="anexos"/>
    <w:p>
      <w:pPr>
        <w:pStyle w:val="Ttulo2"/>
      </w:pPr>
      <w:r>
        <w:t xml:space="preserve">Anexos</w:t>
      </w:r>
    </w:p>
    <w:bookmarkStart w:id="130"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30"/>
    <w:bookmarkStart w:id="132"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1">
              <w:r>
                <w:rPr>
                  <w:rStyle w:val="Hipervnculo"/>
                </w:rPr>
                <w:t xml:space="preserve">N005a. Vista de Integración FNA-1</w:t>
              </w:r>
            </w:hyperlink>
          </w:p>
        </w:tc>
      </w:tr>
    </w:tbl>
    <w:p>
      <w:pPr>
        <w:pStyle w:val="Textoindependiente"/>
      </w:pPr>
    </w:p>
    <w:bookmarkEnd w:id="132"/>
    <w:bookmarkEnd w:id="133"/>
    <w:bookmarkStart w:id="137"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36"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55">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36"/>
    <w:bookmarkEnd w:id="137"/>
    <w:bookmarkStart w:id="138"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38"/>
    <w:bookmarkStart w:id="145"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40" name="Picture"/>
            <a:graphic>
              <a:graphicData uri="http://schemas.openxmlformats.org/drawingml/2006/picture">
                <pic:pic>
                  <pic:nvPicPr>
                    <pic:cNvPr descr="images/ArquitecturaConceptualCreditoCostructor.png" id="141" name="Picture"/>
                    <pic:cNvPicPr>
                      <a:picLocks noChangeArrowheads="1" noChangeAspect="1"/>
                    </pic:cNvPicPr>
                  </pic:nvPicPr>
                  <pic:blipFill>
                    <a:blip r:embed="rId139"/>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43" name="Picture"/>
            <a:graphic>
              <a:graphicData uri="http://schemas.openxmlformats.org/drawingml/2006/picture">
                <pic:pic>
                  <pic:nvPicPr>
                    <pic:cNvPr descr="images/ArquitecturaConceptualSincronizaciónCobisCRM.png" id="144" name="Picture"/>
                    <pic:cNvPicPr>
                      <a:picLocks noChangeArrowheads="1" noChangeAspect="1"/>
                    </pic:cNvPicPr>
                  </pic:nvPicPr>
                  <pic:blipFill>
                    <a:blip r:embed="rId142"/>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45"/>
    <w:bookmarkStart w:id="146"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55">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35">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46"/>
    <w:bookmarkStart w:id="147"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47"/>
    <w:bookmarkStart w:id="151"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19"/>
        </w:numPr>
        <w:pStyle w:val="Compact"/>
      </w:pPr>
      <w:r>
        <w:t xml:space="preserve">Sesiones de descripción del negocio, organización y visión estratégica: intención, productos, clientes y mercado, requerimientos estratégicos</w:t>
      </w:r>
    </w:p>
    <w:p>
      <w:pPr>
        <w:numPr>
          <w:ilvl w:val="0"/>
          <w:numId w:val="1019"/>
        </w:numPr>
        <w:pStyle w:val="Compact"/>
      </w:pPr>
      <w:r>
        <w:t xml:space="preserve">Entrevistas con ingenieros del Fondo (estándares de TI, decisiones diseño)</w:t>
      </w:r>
    </w:p>
    <w:p>
      <w:pPr>
        <w:numPr>
          <w:ilvl w:val="0"/>
          <w:numId w:val="1019"/>
        </w:numPr>
        <w:pStyle w:val="Compact"/>
      </w:pPr>
      <w:r>
        <w:t xml:space="preserve">Cuestionarios de evaluación (aspectos SOA)</w:t>
      </w:r>
    </w:p>
    <w:p>
      <w:pPr>
        <w:numPr>
          <w:ilvl w:val="0"/>
          <w:numId w:val="1019"/>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49" name="Picture"/>
            <a:graphic>
              <a:graphicData uri="http://schemas.openxmlformats.org/drawingml/2006/picture">
                <pic:pic>
                  <pic:nvPicPr>
                    <pic:cNvPr descr="images/ProcesoMadurez.png" id="150" name="Picture"/>
                    <pic:cNvPicPr>
                      <a:picLocks noChangeArrowheads="1" noChangeAspect="1"/>
                    </pic:cNvPicPr>
                  </pic:nvPicPr>
                  <pic:blipFill>
                    <a:blip r:embed="rId148"/>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 por Tipo</w:t>
              </w:r>
            </w:hyperlink>
          </w:p>
        </w:tc>
      </w:tr>
    </w:tbl>
    <w:p>
      <w:pPr>
        <w:pStyle w:val="Textoindependiente"/>
      </w:pPr>
    </w:p>
    <w:bookmarkEnd w:id="151"/>
    <w:bookmarkStart w:id="159"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52">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55">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54" name="Picture"/>
            <a:graphic>
              <a:graphicData uri="http://schemas.openxmlformats.org/drawingml/2006/picture">
                <pic:pic>
                  <pic:nvPicPr>
                    <pic:cNvPr descr="images/ArquitecturaSOA.png" id="155" name="Picture"/>
                    <pic:cNvPicPr>
                      <a:picLocks noChangeArrowheads="1" noChangeAspect="1"/>
                    </pic:cNvPicPr>
                  </pic:nvPicPr>
                  <pic:blipFill>
                    <a:blip r:embed="rId153"/>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55">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57" name="Picture"/>
            <a:graphic>
              <a:graphicData uri="http://schemas.openxmlformats.org/drawingml/2006/picture">
                <pic:pic>
                  <pic:nvPicPr>
                    <pic:cNvPr descr="images/nivelMadurez.png" id="158" name="Picture"/>
                    <pic:cNvPicPr>
                      <a:picLocks noChangeArrowheads="1" noChangeAspect="1"/>
                    </pic:cNvPicPr>
                  </pic:nvPicPr>
                  <pic:blipFill>
                    <a:blip r:embed="rId156"/>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59"/>
    <w:bookmarkStart w:id="163"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60"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60"/>
    <w:bookmarkStart w:id="161"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61"/>
    <w:bookmarkStart w:id="162"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62"/>
    <w:bookmarkEnd w:id="163"/>
    <w:bookmarkStart w:id="168"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64">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66" name="Picture"/>
            <a:graphic>
              <a:graphicData uri="http://schemas.openxmlformats.org/drawingml/2006/picture">
                <pic:pic>
                  <pic:nvPicPr>
                    <pic:cNvPr descr="images/herramientaSOA.png" id="167" name="Picture"/>
                    <pic:cNvPicPr>
                      <a:picLocks noChangeArrowheads="1" noChangeAspect="1"/>
                    </pic:cNvPicPr>
                  </pic:nvPicPr>
                  <pic:blipFill>
                    <a:blip r:embed="rId165"/>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68"/>
    <w:bookmarkEnd w:id="169"/>
    <w:bookmarkStart w:id="170" w:name="fase-1-estado-soa-actual-1"/>
    <w:p>
      <w:pPr>
        <w:pStyle w:val="Ttulo1"/>
      </w:pPr>
      <w:r>
        <w:t xml:space="preserve">Fase 1: Estado SOA Actual</w:t>
      </w:r>
    </w:p>
    <w:bookmarkEnd w:id="170"/>
    <w:bookmarkStart w:id="171" w:name="contenido-de-los-productos-del-alcance-1"/>
    <w:p>
      <w:pPr>
        <w:pStyle w:val="Ttulo1"/>
      </w:pPr>
      <w:r>
        <w:t xml:space="preserve">Contenido de los Productos del Alcance</w:t>
      </w:r>
    </w:p>
    <w:bookmarkEnd w:id="171"/>
    <w:bookmarkStart w:id="216"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7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72"/>
    <w:bookmarkStart w:id="173" w:name="contenidos-1"/>
    <w:p>
      <w:pPr>
        <w:pStyle w:val="Ttulo2"/>
      </w:pPr>
      <w:r>
        <w:t xml:space="preserve">Contenidos</w:t>
      </w:r>
    </w:p>
    <w:p>
      <w:pPr>
        <w:numPr>
          <w:ilvl w:val="0"/>
          <w:numId w:val="1020"/>
        </w:numPr>
        <w:pStyle w:val="Compact"/>
      </w:pPr>
      <w:r>
        <w:t xml:space="preserve">Resultados y métricas del diagnóstico de madurez SOA</w:t>
      </w:r>
    </w:p>
    <w:p>
      <w:pPr>
        <w:numPr>
          <w:ilvl w:val="0"/>
          <w:numId w:val="1020"/>
        </w:numPr>
        <w:pStyle w:val="Compact"/>
      </w:pPr>
      <w:r>
        <w:t xml:space="preserve">Consideraciones y conclusiones respecto a la arquitectura estándar SOA</w:t>
      </w:r>
    </w:p>
    <w:p>
      <w:pPr>
        <w:numPr>
          <w:ilvl w:val="0"/>
          <w:numId w:val="1020"/>
        </w:numPr>
        <w:pStyle w:val="Compact"/>
      </w:pPr>
      <w:r>
        <w:t xml:space="preserve">Consideraciones y conclusiones respecto de las necesidades de integración</w:t>
      </w:r>
    </w:p>
    <w:p>
      <w:pPr>
        <w:numPr>
          <w:ilvl w:val="0"/>
          <w:numId w:val="1020"/>
        </w:numPr>
        <w:pStyle w:val="Compact"/>
      </w:pPr>
      <w:r>
        <w:t xml:space="preserve">Consideraciones y conclusiones respecto al gobierno SOA</w:t>
      </w:r>
    </w:p>
    <w:p>
      <w:pPr>
        <w:numPr>
          <w:ilvl w:val="0"/>
          <w:numId w:val="1020"/>
        </w:numPr>
        <w:pStyle w:val="Compact"/>
      </w:pPr>
      <w:r>
        <w:t xml:space="preserve">Implicaciones a otros proyectos del Fondo</w:t>
      </w:r>
    </w:p>
    <w:bookmarkEnd w:id="173"/>
    <w:bookmarkStart w:id="174" w:name="criterios-de-aceptación-1"/>
    <w:p>
      <w:pPr>
        <w:pStyle w:val="Ttulo2"/>
      </w:pPr>
      <w:r>
        <w:t xml:space="preserve">Criterios de Aceptación</w:t>
      </w:r>
    </w:p>
    <w:p>
      <w:pPr>
        <w:numPr>
          <w:ilvl w:val="0"/>
          <w:numId w:val="1021"/>
        </w:numPr>
        <w:pStyle w:val="Compact"/>
      </w:pPr>
      <w:r>
        <w:t xml:space="preserve">Análisis del nivel de madurez SOA del FNA teniendo en cuenta las definiciones y criterios de evaluación de propuestas por el modelo OSIMM</w:t>
      </w:r>
      <w:r>
        <w:br/>
      </w:r>
    </w:p>
    <w:p>
      <w:pPr>
        <w:numPr>
          <w:ilvl w:val="0"/>
          <w:numId w:val="1021"/>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74"/>
    <w:bookmarkStart w:id="178"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76" name="Picture"/>
            <a:graphic>
              <a:graphicData uri="http://schemas.openxmlformats.org/drawingml/2006/picture">
                <pic:pic>
                  <pic:nvPicPr>
                    <pic:cNvPr descr="images/madurezInfo.png" id="177"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78"/>
    <w:bookmarkStart w:id="179"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79"/>
    <w:bookmarkStart w:id="180"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80"/>
    <w:bookmarkStart w:id="181"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2"/>
        </w:numPr>
      </w:pPr>
      <w:r>
        <w:t xml:space="preserve">Definir, aprobar y comunicar las estrategias, políticas, estándares,</w:t>
      </w:r>
      <w:r>
        <w:t xml:space="preserve"> </w:t>
      </w:r>
      <w:r>
        <w:t xml:space="preserve">arquitectura, procedimientos y métricas de los datos.</w:t>
      </w:r>
    </w:p>
    <w:p>
      <w:pPr>
        <w:numPr>
          <w:ilvl w:val="0"/>
          <w:numId w:val="1022"/>
        </w:numPr>
      </w:pPr>
      <w:r>
        <w:t xml:space="preserve">Monitoreo y cumplimiento de la políticas, estándares, arquitectura y</w:t>
      </w:r>
      <w:r>
        <w:t xml:space="preserve"> </w:t>
      </w:r>
      <w:r>
        <w:t xml:space="preserve">procedimientos de los datos.</w:t>
      </w:r>
    </w:p>
    <w:p>
      <w:pPr>
        <w:numPr>
          <w:ilvl w:val="0"/>
          <w:numId w:val="1022"/>
        </w:numPr>
      </w:pPr>
      <w:r>
        <w:t xml:space="preserve">Promover, monitorear y supervisar los proyectos y servicios</w:t>
      </w:r>
      <w:r>
        <w:t xml:space="preserve"> </w:t>
      </w:r>
      <w:r>
        <w:t xml:space="preserve">relacionados con la Gestión de Datos.</w:t>
      </w:r>
    </w:p>
    <w:p>
      <w:pPr>
        <w:numPr>
          <w:ilvl w:val="0"/>
          <w:numId w:val="1022"/>
        </w:numPr>
      </w:pPr>
      <w:r>
        <w:t xml:space="preserve">Gestionar y resolver problemas relacionados con los datos.</w:t>
      </w:r>
    </w:p>
    <w:p>
      <w:pPr>
        <w:numPr>
          <w:ilvl w:val="0"/>
          <w:numId w:val="1022"/>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N011. Estudio de Madurez SOA FNA -3 Anexos</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81"/>
    <w:bookmarkStart w:id="191"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182" name="Picture"/>
                  <a:graphic>
                    <a:graphicData uri="http://schemas.openxmlformats.org/drawingml/2006/picture">
                      <pic:pic>
                        <pic:nvPicPr>
                          <pic:cNvPr descr="images/madurezInfo.png" id="183"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185" name="Picture"/>
                  <a:graphic>
                    <a:graphicData uri="http://schemas.openxmlformats.org/drawingml/2006/picture">
                      <pic:pic>
                        <pic:nvPicPr>
                          <pic:cNvPr descr="images/madurezInfo_graf.png" id="186" name="Picture"/>
                          <pic:cNvPicPr>
                            <a:picLocks noChangeArrowheads="1" noChangeAspect="1"/>
                          </pic:cNvPicPr>
                        </pic:nvPicPr>
                        <pic:blipFill>
                          <a:blip r:embed="rId184"/>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55">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190"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188" name="Picture"/>
            <a:graphic>
              <a:graphicData uri="http://schemas.openxmlformats.org/drawingml/2006/picture">
                <pic:pic>
                  <pic:nvPicPr>
                    <pic:cNvPr descr="images/analisisSOA-1.png" id="189" name="Picture"/>
                    <pic:cNvPicPr>
                      <a:picLocks noChangeArrowheads="1" noChangeAspect="1"/>
                    </pic:cNvPicPr>
                  </pic:nvPicPr>
                  <pic:blipFill>
                    <a:blip r:embed="rId187"/>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190"/>
    <w:bookmarkEnd w:id="191"/>
    <w:bookmarkStart w:id="192"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192"/>
    <w:bookmarkStart w:id="193"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193"/>
    <w:bookmarkStart w:id="197" w:name="X9c539854aa15b73b7dbe4275bee5cfa93d665b0"/>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195" name="Picture"/>
            <a:graphic>
              <a:graphicData uri="http://schemas.openxmlformats.org/drawingml/2006/picture">
                <pic:pic>
                  <pic:nvPicPr>
                    <pic:cNvPr descr="images/analisisSOA-2.png" id="196" name="Picture"/>
                    <pic:cNvPicPr>
                      <a:picLocks noChangeArrowheads="1" noChangeAspect="1"/>
                    </pic:cNvPicPr>
                  </pic:nvPicPr>
                  <pic:blipFill>
                    <a:blip r:embed="rId194"/>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197"/>
    <w:bookmarkStart w:id="200"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8" name="Picture"/>
            <a:graphic>
              <a:graphicData uri="http://schemas.openxmlformats.org/drawingml/2006/picture">
                <pic:pic>
                  <pic:nvPicPr>
                    <pic:cNvPr descr="images/madurezInfo.png" id="199" name="Picture"/>
                    <pic:cNvPicPr>
                      <a:picLocks noChangeArrowheads="1" noChangeAspect="1"/>
                    </pic:cNvPicPr>
                  </pic:nvPicPr>
                  <pic:blipFill>
                    <a:blip r:embed="rId175"/>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0"/>
    <w:bookmarkStart w:id="201"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1"/>
    <w:bookmarkStart w:id="202"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2"/>
    <w:bookmarkStart w:id="203" w:name="Xf22ff656e494b3f671120dc8f67bb33312c3c3d"/>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134">
              <w:r>
                <w:rPr>
                  <w:rStyle w:val="Hipervnculo"/>
                </w:rPr>
                <w:t xml:space="preserve">N005a. Vista de Integración FNA-1</w:t>
              </w:r>
            </w:hyperlink>
            <w:r>
              <w:t xml:space="preserve"> </w:t>
            </w:r>
            <w:r>
              <w:t xml:space="preserve">|</w:t>
            </w:r>
            <w:r>
              <w:t xml:space="preserve"> </w:t>
            </w:r>
            <w:hyperlink r:id="rId135">
              <w:r>
                <w:rPr>
                  <w:rStyle w:val="Hipervnculo"/>
                </w:rPr>
                <w:t xml:space="preserve">Portafolio de Servicios SOA, Tipos de Servicios y Distribución de servicios SOA</w:t>
              </w:r>
            </w:hyperlink>
          </w:p>
        </w:tc>
      </w:tr>
    </w:tbl>
    <w:p>
      <w:pPr>
        <w:pStyle w:val="Textoindependiente"/>
      </w:pPr>
    </w:p>
    <w:bookmarkEnd w:id="203"/>
    <w:bookmarkStart w:id="207"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05" name="Picture"/>
            <a:graphic>
              <a:graphicData uri="http://schemas.openxmlformats.org/drawingml/2006/picture">
                <pic:pic>
                  <pic:nvPicPr>
                    <pic:cNvPr descr="images/resultadoSOA.png" id="206" name="Picture"/>
                    <pic:cNvPicPr>
                      <a:picLocks noChangeArrowheads="1" noChangeAspect="1"/>
                    </pic:cNvPicPr>
                  </pic:nvPicPr>
                  <pic:blipFill>
                    <a:blip r:embed="rId204"/>
                    <a:stretch>
                      <a:fillRect/>
                    </a:stretch>
                  </pic:blipFill>
                  <pic:spPr bwMode="auto">
                    <a:xfrm>
                      <a:off x="0" y="0"/>
                      <a:ext cx="5600700" cy="3548208"/>
                    </a:xfrm>
                    <a:prstGeom prst="rect">
                      <a:avLst/>
                    </a:prstGeom>
                    <a:noFill/>
                    <a:ln w="9525">
                      <a:noFill/>
                      <a:headEnd/>
                      <a:tailEnd/>
                    </a:ln>
                  </pic:spPr>
                </pic:pic>
              </a:graphicData>
            </a:graphic>
          </wp:inline>
        </w:drawing>
      </w:r>
    </w:p>
    <w:bookmarkEnd w:id="207"/>
    <w:bookmarkStart w:id="211"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09" name="Picture"/>
            <a:graphic>
              <a:graphicData uri="http://schemas.openxmlformats.org/drawingml/2006/picture">
                <pic:pic>
                  <pic:nvPicPr>
                    <pic:cNvPr descr="images/resultadoSOA-2.png" id="210" name="Picture"/>
                    <pic:cNvPicPr>
                      <a:picLocks noChangeArrowheads="1" noChangeAspect="1"/>
                    </pic:cNvPicPr>
                  </pic:nvPicPr>
                  <pic:blipFill>
                    <a:blip r:embed="rId208"/>
                    <a:stretch>
                      <a:fillRect/>
                    </a:stretch>
                  </pic:blipFill>
                  <pic:spPr bwMode="auto">
                    <a:xfrm>
                      <a:off x="0" y="0"/>
                      <a:ext cx="5600700" cy="4758087"/>
                    </a:xfrm>
                    <a:prstGeom prst="rect">
                      <a:avLst/>
                    </a:prstGeom>
                    <a:noFill/>
                    <a:ln w="9525">
                      <a:noFill/>
                      <a:headEnd/>
                      <a:tailEnd/>
                    </a:ln>
                  </pic:spPr>
                </pic:pic>
              </a:graphicData>
            </a:graphic>
          </wp:inline>
        </w:drawing>
      </w:r>
    </w:p>
    <w:bookmarkEnd w:id="211"/>
    <w:bookmarkStart w:id="215"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13" name="Picture"/>
            <a:graphic>
              <a:graphicData uri="http://schemas.openxmlformats.org/drawingml/2006/picture">
                <pic:pic>
                  <pic:nvPicPr>
                    <pic:cNvPr descr="images/resultadoSOA-3.png" id="214" name="Picture"/>
                    <pic:cNvPicPr>
                      <a:picLocks noChangeArrowheads="1" noChangeAspect="1"/>
                    </pic:cNvPicPr>
                  </pic:nvPicPr>
                  <pic:blipFill>
                    <a:blip r:embed="rId212"/>
                    <a:stretch>
                      <a:fillRect/>
                    </a:stretch>
                  </pic:blipFill>
                  <pic:spPr bwMode="auto">
                    <a:xfrm>
                      <a:off x="0" y="0"/>
                      <a:ext cx="5600700" cy="2070547"/>
                    </a:xfrm>
                    <a:prstGeom prst="rect">
                      <a:avLst/>
                    </a:prstGeom>
                    <a:noFill/>
                    <a:ln w="9525">
                      <a:noFill/>
                      <a:headEnd/>
                      <a:tailEnd/>
                    </a:ln>
                  </pic:spPr>
                </pic:pic>
              </a:graphicData>
            </a:graphic>
          </wp:inline>
        </w:drawing>
      </w:r>
    </w:p>
    <w:bookmarkEnd w:id="215"/>
    <w:bookmarkEnd w:id="216"/>
    <w:bookmarkStart w:id="217" w:name="fase-1-estado-soa-actual-2"/>
    <w:p>
      <w:pPr>
        <w:pStyle w:val="Ttulo1"/>
      </w:pPr>
      <w:r>
        <w:t xml:space="preserve">Fase 1: Estado SOA Actual</w:t>
      </w:r>
    </w:p>
    <w:bookmarkEnd w:id="217"/>
    <w:bookmarkStart w:id="218" w:name="contenido-de-los-productos-del-alcance-2"/>
    <w:p>
      <w:pPr>
        <w:pStyle w:val="Ttulo1"/>
      </w:pPr>
      <w:r>
        <w:t xml:space="preserve">Contenido de los Productos del Alcance</w:t>
      </w:r>
    </w:p>
    <w:bookmarkEnd w:id="218"/>
    <w:bookmarkStart w:id="265"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19"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19"/>
    <w:bookmarkStart w:id="220" w:name="contenidos-2"/>
    <w:p>
      <w:pPr>
        <w:pStyle w:val="Ttulo2"/>
      </w:pPr>
      <w:r>
        <w:t xml:space="preserve">Contenidos</w:t>
      </w:r>
    </w:p>
    <w:p>
      <w:pPr>
        <w:numPr>
          <w:ilvl w:val="0"/>
          <w:numId w:val="1023"/>
        </w:numPr>
        <w:pStyle w:val="Compact"/>
      </w:pPr>
      <w:r>
        <w:t xml:space="preserve">Análisis de alineación negocio / TI con SOA (VAL IT / ROI Model)</w:t>
      </w:r>
    </w:p>
    <w:p>
      <w:pPr>
        <w:numPr>
          <w:ilvl w:val="0"/>
          <w:numId w:val="1023"/>
        </w:numPr>
        <w:pStyle w:val="Compact"/>
      </w:pPr>
      <w:r>
        <w:t xml:space="preserve">Análisis de huella y dependencia tecnologica SOA del FNA</w:t>
      </w:r>
    </w:p>
    <w:p>
      <w:pPr>
        <w:numPr>
          <w:ilvl w:val="0"/>
          <w:numId w:val="1023"/>
        </w:numPr>
        <w:pStyle w:val="Compact"/>
      </w:pPr>
      <w:r>
        <w:t xml:space="preserve">Análisis de las fortalezas SOA del FNA</w:t>
      </w:r>
    </w:p>
    <w:p>
      <w:pPr>
        <w:numPr>
          <w:ilvl w:val="0"/>
          <w:numId w:val="1023"/>
        </w:numPr>
        <w:pStyle w:val="Compact"/>
      </w:pPr>
      <w:r>
        <w:t xml:space="preserve">Análisis de gobierno SOA (Gov and Interop Framework)</w:t>
      </w:r>
    </w:p>
    <w:p>
      <w:pPr>
        <w:numPr>
          <w:ilvl w:val="0"/>
          <w:numId w:val="1023"/>
        </w:numPr>
        <w:pStyle w:val="Compact"/>
      </w:pPr>
      <w:r>
        <w:t xml:space="preserve">Análisis de atributos de calidad SOA</w:t>
      </w:r>
    </w:p>
    <w:p>
      <w:pPr>
        <w:numPr>
          <w:ilvl w:val="0"/>
          <w:numId w:val="1023"/>
        </w:numPr>
        <w:pStyle w:val="Compact"/>
      </w:pPr>
      <w:r>
        <w:t xml:space="preserve">Oportunidades y beneficios SOA futuros. Requerimientos SOA (VAL IT)</w:t>
      </w:r>
    </w:p>
    <w:bookmarkEnd w:id="220"/>
    <w:bookmarkStart w:id="222" w:name="criterios-de-aceptación-2"/>
    <w:p>
      <w:pPr>
        <w:pStyle w:val="Ttulo2"/>
      </w:pPr>
      <w:r>
        <w:t xml:space="preserve">Criterios de Aceptación</w:t>
      </w:r>
    </w:p>
    <w:p>
      <w:pPr>
        <w:numPr>
          <w:ilvl w:val="0"/>
          <w:numId w:val="1024"/>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4"/>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jc w:val="left"/>
            </w:pPr>
            <w:hyperlink r:id="rId221">
              <w:r>
                <w:rPr>
                  <w:rStyle w:val="Hipervnculo"/>
                </w:rPr>
                <w:t xml:space="preserve">N003a Vista Segmento SOA FNA</w:t>
              </w:r>
            </w:hyperlink>
          </w:p>
        </w:tc>
      </w:tr>
    </w:tbl>
    <w:p>
      <w:pPr>
        <w:pStyle w:val="Textoindependiente"/>
      </w:pPr>
    </w:p>
    <w:bookmarkEnd w:id="222"/>
    <w:bookmarkStart w:id="230" w:name="análisis-de-alineación-con-negocio-fna"/>
    <w:p>
      <w:pPr>
        <w:pStyle w:val="Ttulo2"/>
      </w:pPr>
      <w:r>
        <w:t xml:space="preserve">Análisis de Alineación con Negocio FNA</w:t>
      </w:r>
    </w:p>
    <w:p>
      <w:pPr>
        <w:pStyle w:val="FirstParagraph"/>
      </w:pPr>
      <w:r>
        <w:t xml:space="preserve">El nivel de alineación tecnología, negocio lo evidenciamos en dos vías. La primera, mediante la relación de las capacidades de negocio con los servicios SOA, y la segunda, por medio del tipo de población de servicios del portafolio del FNA.</w:t>
      </w:r>
    </w:p>
    <w:bookmarkStart w:id="227"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enfocar los esfuerzos, los análisis, asignar recursos y aplicar controles únicamente en aquellas partes más cercanas a estas capacidades, que por ende deben ser las tiene liberan el mayor positivo para el Fondo. Lo contrario a esto sería desarrollar todo lo que sea percibido en su momento como lo importante, y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24" name="Picture"/>
            <a:graphic>
              <a:graphicData uri="http://schemas.openxmlformats.org/drawingml/2006/picture">
                <pic:pic>
                  <pic:nvPicPr>
                    <pic:cNvPr descr="images/conclusiones-2.png" id="225" name="Picture"/>
                    <pic:cNvPicPr>
                      <a:picLocks noChangeArrowheads="1" noChangeAspect="1"/>
                    </pic:cNvPicPr>
                  </pic:nvPicPr>
                  <pic:blipFill>
                    <a:blip r:embed="rId223"/>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26">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27"/>
    <w:bookmarkStart w:id="229"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es notable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55">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28">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centrada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29"/>
    <w:bookmarkEnd w:id="230"/>
    <w:bookmarkStart w:id="237"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como lo expone el siguiente diagrama de capas de situación actual.</w:t>
      </w:r>
    </w:p>
    <w:p>
      <w:pPr>
        <w:pStyle w:val="Figure"/>
      </w:pPr>
      <w:r>
        <w:drawing>
          <wp:inline>
            <wp:extent cx="5600700" cy="5541354"/>
            <wp:effectExtent b="0" l="0" r="0" t="0"/>
            <wp:docPr descr="" title="" id="232" name="Picture"/>
            <a:graphic>
              <a:graphicData uri="http://schemas.openxmlformats.org/drawingml/2006/picture">
                <pic:pic>
                  <pic:nvPicPr>
                    <pic:cNvPr descr="images/conclusiones-4.png" id="233" name="Picture"/>
                    <pic:cNvPicPr>
                      <a:picLocks noChangeArrowheads="1" noChangeAspect="1"/>
                    </pic:cNvPicPr>
                  </pic:nvPicPr>
                  <pic:blipFill>
                    <a:blip r:embed="rId231"/>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las tecnologías seleccionadas sean las que lo favorecen primero al ERP y no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35" name="Picture"/>
            <a:graphic>
              <a:graphicData uri="http://schemas.openxmlformats.org/drawingml/2006/picture">
                <pic:pic>
                  <pic:nvPicPr>
                    <pic:cNvPr descr="images/conclusiones-3.png" id="236" name="Picture"/>
                    <pic:cNvPicPr>
                      <a:picLocks noChangeArrowheads="1" noChangeAspect="1"/>
                    </pic:cNvPicPr>
                  </pic:nvPicPr>
                  <pic:blipFill>
                    <a:blip r:embed="rId234"/>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tecnologías para el monitoreo SOA y para la gestión de un registro empresarial de servicios del FNA, dificulta la implementación de beneficios de SOA, como la reutilización y la composición de servicios, y más bien, por el contrario,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37"/>
    <w:bookmarkStart w:id="238" w:name="Xaedf1fcb4d3da62918fdb66b073cf4034d09a50"/>
    <w:p>
      <w:pPr>
        <w:pStyle w:val="Ttulo2"/>
      </w:pPr>
      <w:r>
        <w:t xml:space="preserve">Análisis de Huella y Dependencia Tecnologica SOA del FNA</w:t>
      </w:r>
    </w:p>
    <w:p>
      <w:pPr>
        <w:pStyle w:val="FirstParagraph"/>
      </w:pPr>
      <w:r>
        <w:t xml:space="preserve">La dependencia de proveedor también se evidencia a nivel de Infraestructura con el fabricante IBM, donde muchos de los servicios y hardware se encuentra proporcionado por el fabricante. A continuación se ve una relación de servicios de Infraestructura respecto al fabricante.</w:t>
      </w:r>
    </w:p>
    <w:p>
      <w:pPr>
        <w:pStyle w:val="Textoindependiente"/>
      </w:pPr>
    </w:p>
    <w:p>
      <w:pPr>
        <w:pStyle w:val="Textoindependiente"/>
      </w:pPr>
      <w:hyperlink r:id="rId55">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Hay problemas en el caso que se quisiera contemplar un cambio de entorno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Textoindependiente"/>
      </w:pPr>
    </w:p>
    <w:p>
      <w:pPr>
        <w:pStyle w:val="Textoindependiente"/>
      </w:pPr>
      <w:hyperlink r:id="rId55">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38"/>
    <w:bookmarkStart w:id="243"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se trata de riesgos de tecnología y de arquitectura SOA del FNA. A continuación identificaremos los riesgos que ameritan reforzar el gobierno SOA del Fondo.</w:t>
      </w:r>
    </w:p>
    <w:bookmarkStart w:id="242"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240" name="Picture"/>
            <a:graphic>
              <a:graphicData uri="http://schemas.openxmlformats.org/drawingml/2006/picture">
                <pic:pic>
                  <pic:nvPicPr>
                    <pic:cNvPr descr="images/catalogoaplicaciones.png" id="241" name="Picture"/>
                    <pic:cNvPicPr>
                      <a:picLocks noChangeArrowheads="1" noChangeAspect="1"/>
                    </pic:cNvPicPr>
                  </pic:nvPicPr>
                  <pic:blipFill>
                    <a:blip r:embed="rId239"/>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debloque"/>
      </w:pPr>
      <w:r>
        <w:rPr>
          <w:bCs/>
          <w:b/>
        </w:rPr>
        <w:t xml:space="preserve">Nota</w:t>
      </w:r>
      <w:r>
        <w:t xml:space="preserve">. Existe el riesgo de inefectividad tecnológica respecto a SOA. En contraste con esta lista de tecnologías y proveedores, el resultado del diangóstico de madurez SOA indica que el FNA no pasa del segundo escalafon en esta escala de eficacia.</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42"/>
    <w:bookmarkEnd w:id="243"/>
    <w:bookmarkStart w:id="250"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5"/>
        </w:numPr>
        <w:pStyle w:val="Compact"/>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44">
        <w:r>
          <w:rPr>
            <w:rStyle w:val="Hipervnculo"/>
          </w:rPr>
          <w:t xml:space="preserve">N003e. Catálogo de Servicios FNA-1</w:t>
        </w:r>
      </w:hyperlink>
      <w:r>
        <w:t xml:space="preserve">, y</w:t>
      </w:r>
      <w:r>
        <w:t xml:space="preserve"> </w:t>
      </w:r>
      <w:hyperlink r:id="rId245">
        <w:r>
          <w:rPr>
            <w:rStyle w:val="Hipervnculo"/>
          </w:rPr>
          <w:t xml:space="preserve">N003e. Catálogo de Servicios FNA-2</w:t>
        </w:r>
      </w:hyperlink>
      <w:r>
        <w:t xml:space="preserve">).</w:t>
      </w:r>
    </w:p>
    <w:p>
      <w:pPr>
        <w:numPr>
          <w:ilvl w:val="1"/>
          <w:numId w:val="1026"/>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5"/>
        </w:numPr>
        <w:pStyle w:val="Compact"/>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45">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7"/>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5"/>
        </w:numPr>
        <w:pStyle w:val="Compact"/>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que evidencian los modelos del FNA es baja</w:t>
      </w:r>
      <w:r>
        <w:t xml:space="preserve"> </w:t>
      </w:r>
      <w:r>
        <w:t xml:space="preserve">(ver</w:t>
      </w:r>
      <w:r>
        <w:t xml:space="preserve"> </w:t>
      </w:r>
      <w:hyperlink r:id="rId246">
        <w:r>
          <w:rPr>
            <w:rStyle w:val="Hipervnculo"/>
          </w:rPr>
          <w:t xml:space="preserve">N003e. Catálogo de Servicios FNA-1a</w:t>
        </w:r>
      </w:hyperlink>
      <w:r>
        <w:t xml:space="preserve">).</w:t>
      </w:r>
    </w:p>
    <w:p>
      <w:pPr>
        <w:numPr>
          <w:ilvl w:val="1"/>
          <w:numId w:val="1028"/>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49"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47" name="Picture"/>
            <a:graphic>
              <a:graphicData uri="http://schemas.openxmlformats.org/drawingml/2006/picture">
                <pic:pic>
                  <pic:nvPicPr>
                    <pic:cNvPr descr="images/VistaPortafolio-CatalogoServiciosFNA.1.png" id="248" name="Picture"/>
                    <pic:cNvPicPr>
                      <a:picLocks noChangeArrowheads="1" noChangeAspect="1"/>
                    </pic:cNvPicPr>
                  </pic:nvPicPr>
                  <pic:blipFill>
                    <a:blip r:embed="rId77"/>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49"/>
    <w:bookmarkEnd w:id="250"/>
    <w:bookmarkStart w:id="254"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2" name="Picture"/>
            <a:graphic>
              <a:graphicData uri="http://schemas.openxmlformats.org/drawingml/2006/picture">
                <pic:pic>
                  <pic:nvPicPr>
                    <pic:cNvPr descr="images/vistafuncional.png" id="253"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4"/>
    <w:bookmarkStart w:id="259"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55">
        <w:r>
          <w:rPr>
            <w:rStyle w:val="Hipervnculo"/>
          </w:rPr>
          <w:t xml:space="preserve">Resultado Diagnóstico Situación Actual-3</w:t>
        </w:r>
      </w:hyperlink>
      <w:r>
        <w:t xml:space="preserve">, la prevalencia del enfoque ascendente (desde el provedor hacia negocio)</w:t>
      </w:r>
      <w:r>
        <w:t xml:space="preserve"> </w:t>
      </w:r>
      <w:hyperlink r:id="rId256">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51">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57" name="Picture"/>
            <a:graphic>
              <a:graphicData uri="http://schemas.openxmlformats.org/drawingml/2006/picture">
                <pic:pic>
                  <pic:nvPicPr>
                    <pic:cNvPr descr="images/vistafuncional.png" id="258" name="Picture"/>
                    <pic:cNvPicPr>
                      <a:picLocks noChangeArrowheads="1" noChangeAspect="1"/>
                    </pic:cNvPicPr>
                  </pic:nvPicPr>
                  <pic:blipFill>
                    <a:blip r:embed="rId52"/>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59"/>
    <w:bookmarkStart w:id="260" w:name="X003888c55d3e5df41de9ba4a528a01f3834d747"/>
    <w:p>
      <w:pPr>
        <w:pStyle w:val="Ttulo2"/>
      </w:pPr>
      <w:r>
        <w:t xml:space="preserve">Oportunidad 2. Mayor Utilización de la Tecnología SOA del FNA</w:t>
      </w:r>
    </w:p>
    <w:p>
      <w:pPr>
        <w:pStyle w:val="FirstParagraph"/>
      </w:pPr>
      <w:r>
        <w:t xml:space="preserve">(…)</w:t>
      </w:r>
    </w:p>
    <w:p>
      <w:pPr>
        <w:pStyle w:val="Textoindependiente"/>
      </w:pPr>
    </w:p>
    <w:bookmarkEnd w:id="260"/>
    <w:bookmarkStart w:id="264"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55">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29"/>
        </w:numPr>
        <w:pStyle w:val="Compact"/>
      </w:pPr>
      <w:r>
        <w:t xml:space="preserve">Redundancias y el atraso de la información de los modelos y conceptos.</w:t>
      </w:r>
    </w:p>
    <w:p>
      <w:pPr>
        <w:numPr>
          <w:ilvl w:val="0"/>
          <w:numId w:val="1029"/>
        </w:numPr>
        <w:pStyle w:val="Compact"/>
      </w:pPr>
      <w:r>
        <w:t xml:space="preserve">Incompletitud en el modelamiento de conceptos, como las capacidades de negocio, o los procesos de negocio del FNA.</w:t>
      </w:r>
    </w:p>
    <w:p>
      <w:pPr>
        <w:numPr>
          <w:ilvl w:val="0"/>
          <w:numId w:val="1029"/>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62" name="Picture"/>
            <a:graphic>
              <a:graphicData uri="http://schemas.openxmlformats.org/drawingml/2006/picture">
                <pic:pic>
                  <pic:nvPicPr>
                    <pic:cNvPr descr="images/libreria.png" id="263" name="Picture"/>
                    <pic:cNvPicPr>
                      <a:picLocks noChangeArrowheads="1" noChangeAspect="1"/>
                    </pic:cNvPicPr>
                  </pic:nvPicPr>
                  <pic:blipFill>
                    <a:blip r:embed="rId261"/>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55">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64"/>
    <w:bookmarkEnd w:id="265"/>
    <w:bookmarkStart w:id="266" w:name="fase-1-estado-soa-actual-3"/>
    <w:p>
      <w:pPr>
        <w:pStyle w:val="Ttulo1"/>
      </w:pPr>
      <w:r>
        <w:t xml:space="preserve">Fase 1: Estado SOA Actual</w:t>
      </w:r>
    </w:p>
    <w:bookmarkEnd w:id="266"/>
    <w:bookmarkStart w:id="267" w:name="Xde28353806a99316a61e306cd812fd556109b6d"/>
    <w:p>
      <w:pPr>
        <w:pStyle w:val="Ttulo1"/>
      </w:pPr>
      <w:r>
        <w:t xml:space="preserve">Contenido de los Productos Contractuales, 181-2020</w:t>
      </w:r>
    </w:p>
    <w:bookmarkEnd w:id="267"/>
    <w:bookmarkStart w:id="292"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68"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68"/>
    <w:bookmarkStart w:id="269" w:name="contenidos-3"/>
    <w:p>
      <w:pPr>
        <w:pStyle w:val="Ttulo2"/>
      </w:pPr>
      <w:r>
        <w:t xml:space="preserve">Contenidos</w:t>
      </w:r>
    </w:p>
    <w:p>
      <w:pPr>
        <w:numPr>
          <w:ilvl w:val="0"/>
          <w:numId w:val="1030"/>
        </w:numPr>
        <w:pStyle w:val="Compact"/>
      </w:pPr>
      <w:r>
        <w:t xml:space="preserve">Lista de normatividad pública del sector ahorro</w:t>
      </w:r>
    </w:p>
    <w:p>
      <w:pPr>
        <w:numPr>
          <w:ilvl w:val="1"/>
          <w:numId w:val="1031"/>
        </w:numPr>
        <w:pStyle w:val="Compact"/>
      </w:pPr>
      <w:r>
        <w:t xml:space="preserve">Justificación de la selección de las normas</w:t>
      </w:r>
    </w:p>
    <w:p>
      <w:pPr>
        <w:numPr>
          <w:ilvl w:val="1"/>
          <w:numId w:val="1031"/>
        </w:numPr>
        <w:pStyle w:val="Compact"/>
      </w:pPr>
      <w:r>
        <w:t xml:space="preserve">Implicaciones para las capacidades SOA del FNA</w:t>
      </w:r>
    </w:p>
    <w:p>
      <w:pPr>
        <w:numPr>
          <w:ilvl w:val="0"/>
          <w:numId w:val="1030"/>
        </w:numPr>
        <w:pStyle w:val="Compact"/>
      </w:pPr>
      <w:r>
        <w:t xml:space="preserve">Referencias tecnológicas de la industria</w:t>
      </w:r>
    </w:p>
    <w:p>
      <w:pPr>
        <w:numPr>
          <w:ilvl w:val="1"/>
          <w:numId w:val="1032"/>
        </w:numPr>
        <w:pStyle w:val="Compact"/>
      </w:pPr>
      <w:r>
        <w:t xml:space="preserve">Justificación de la selección de las referencias</w:t>
      </w:r>
    </w:p>
    <w:p>
      <w:pPr>
        <w:numPr>
          <w:ilvl w:val="1"/>
          <w:numId w:val="1032"/>
        </w:numPr>
        <w:pStyle w:val="Compact"/>
      </w:pPr>
      <w:r>
        <w:t xml:space="preserve">Implicaciones para las capacidades SOA del FNA</w:t>
      </w:r>
    </w:p>
    <w:p>
      <w:pPr>
        <w:pStyle w:val="FirstParagraph"/>
      </w:pPr>
    </w:p>
    <w:bookmarkEnd w:id="269"/>
    <w:bookmarkStart w:id="270" w:name="criterios-de-aceptación-3"/>
    <w:p>
      <w:pPr>
        <w:pStyle w:val="Ttulo2"/>
      </w:pPr>
      <w:r>
        <w:t xml:space="preserve">Criterios de Aceptación</w:t>
      </w:r>
    </w:p>
    <w:p>
      <w:pPr>
        <w:numPr>
          <w:ilvl w:val="0"/>
          <w:numId w:val="1033"/>
        </w:numPr>
        <w:pStyle w:val="Compact"/>
      </w:pPr>
      <w:r>
        <w:t xml:space="preserve">Correspondencia entre las marcos regulatorios, normas y referencias seleccionadas con los aspectos operativos o misionales del FNA</w:t>
      </w:r>
    </w:p>
    <w:p>
      <w:pPr>
        <w:numPr>
          <w:ilvl w:val="0"/>
          <w:numId w:val="1033"/>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90c0809 del 16 Jan 2023</w:t>
            </w:r>
          </w:p>
        </w:tc>
      </w:tr>
      <w:tr>
        <w:tc>
          <w:tcPr/>
          <w:p>
            <w:pPr>
              <w:pStyle w:val="Compact"/>
              <w:jc w:val="left"/>
            </w:pPr>
            <w:r>
              <w:t xml:space="preserve">Vínculos</w:t>
            </w:r>
          </w:p>
        </w:tc>
        <w:tc>
          <w:tcPr/>
          <w:p>
            <w:pPr>
              <w:pStyle w:val="Compact"/>
            </w:pPr>
          </w:p>
        </w:tc>
      </w:tr>
    </w:tbl>
    <w:p>
      <w:pPr>
        <w:pStyle w:val="Textoindependiente"/>
      </w:pPr>
    </w:p>
    <w:bookmarkEnd w:id="270"/>
    <w:bookmarkStart w:id="274" w:name="X425fbde9b319b03cbe8571108292e8c36154b36"/>
    <w:p>
      <w:pPr>
        <w:pStyle w:val="Ttulo2"/>
      </w:pPr>
      <w:r>
        <w:t xml:space="preserve">N001. Marco de interoperabilidad para Gobierno Digital</w:t>
      </w:r>
    </w:p>
    <w:bookmarkStart w:id="271" w:name="año-2019"/>
    <w:p>
      <w:pPr>
        <w:pStyle w:val="Ttulo3"/>
      </w:pPr>
      <w:r>
        <w:t xml:space="preserve">Año: 2019</w:t>
      </w:r>
    </w:p>
    <w:p>
      <w:pPr>
        <w:pStyle w:val="FirstParagraph"/>
      </w:pPr>
    </w:p>
    <w:bookmarkEnd w:id="271"/>
    <w:bookmarkStart w:id="272"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72"/>
    <w:bookmarkStart w:id="273"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73"/>
    <w:bookmarkEnd w:id="274"/>
    <w:bookmarkStart w:id="278" w:name="X1a74e3e9e30a7a43d55795b3b165d6576bc391d"/>
    <w:p>
      <w:pPr>
        <w:pStyle w:val="Ttulo2"/>
      </w:pPr>
      <w:r>
        <w:t xml:space="preserve">N002. Guía de Uso del Lenguaje Común de Intercambio de Información y Conceptos Generales</w:t>
      </w:r>
    </w:p>
    <w:bookmarkStart w:id="275" w:name="año-2019-1"/>
    <w:p>
      <w:pPr>
        <w:pStyle w:val="Ttulo3"/>
      </w:pPr>
      <w:r>
        <w:t xml:space="preserve">Año: 2019</w:t>
      </w:r>
    </w:p>
    <w:p>
      <w:pPr>
        <w:pStyle w:val="FirstParagraph"/>
      </w:pPr>
    </w:p>
    <w:bookmarkEnd w:id="275"/>
    <w:bookmarkStart w:id="276"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276"/>
    <w:bookmarkStart w:id="277"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277"/>
    <w:bookmarkEnd w:id="278"/>
    <w:bookmarkStart w:id="282" w:name="X20a8ca987249a8286ab2bc24ee6f36d419e998b"/>
    <w:p>
      <w:pPr>
        <w:pStyle w:val="Ttulo2"/>
      </w:pPr>
      <w:r>
        <w:t xml:space="preserve">N003. Guía Técnica de Información - Gobierno del dato</w:t>
      </w:r>
    </w:p>
    <w:bookmarkStart w:id="279" w:name="año-2019-2"/>
    <w:p>
      <w:pPr>
        <w:pStyle w:val="Ttulo3"/>
      </w:pPr>
      <w:r>
        <w:t xml:space="preserve">Año: 2019</w:t>
      </w:r>
    </w:p>
    <w:p>
      <w:pPr>
        <w:pStyle w:val="FirstParagraph"/>
      </w:pPr>
    </w:p>
    <w:bookmarkEnd w:id="279"/>
    <w:bookmarkStart w:id="280"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280"/>
    <w:bookmarkStart w:id="281"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281"/>
    <w:bookmarkEnd w:id="282"/>
    <w:bookmarkStart w:id="286" w:name="n004.-isoiec-18384-1"/>
    <w:p>
      <w:pPr>
        <w:pStyle w:val="Ttulo2"/>
      </w:pPr>
      <w:r>
        <w:t xml:space="preserve">N004. ISO/IEC 18384-1</w:t>
      </w:r>
    </w:p>
    <w:bookmarkStart w:id="283" w:name="año-2016"/>
    <w:p>
      <w:pPr>
        <w:pStyle w:val="Ttulo3"/>
      </w:pPr>
      <w:r>
        <w:t xml:space="preserve">Año: 2016</w:t>
      </w:r>
    </w:p>
    <w:p>
      <w:pPr>
        <w:pStyle w:val="FirstParagraph"/>
      </w:pPr>
    </w:p>
    <w:bookmarkEnd w:id="283"/>
    <w:bookmarkStart w:id="284"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284"/>
    <w:bookmarkStart w:id="285"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4"/>
        </w:numPr>
        <w:pStyle w:val="Compact"/>
      </w:pPr>
      <w:r>
        <w:t xml:space="preserve">ISO/IEC 18384-1 que define la terminología, principios técnicos básicos y conceptos para SOA</w:t>
      </w:r>
    </w:p>
    <w:p>
      <w:pPr>
        <w:numPr>
          <w:ilvl w:val="0"/>
          <w:numId w:val="1034"/>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4"/>
        </w:numPr>
        <w:pStyle w:val="Compact"/>
      </w:pPr>
    </w:p>
    <w:p>
      <w:pPr>
        <w:numPr>
          <w:ilvl w:val="1"/>
          <w:numId w:val="1035"/>
        </w:numPr>
        <w:pStyle w:val="Compact"/>
      </w:pPr>
      <w:r>
        <w:t xml:space="preserve">ISO/IEC 18384-3 que define los conceptos centrales de SOA y sus relaciones en la Ontología.</w:t>
      </w:r>
    </w:p>
    <w:p>
      <w:pPr>
        <w:pStyle w:val="FirstParagraph"/>
      </w:pPr>
    </w:p>
    <w:bookmarkEnd w:id="285"/>
    <w:bookmarkEnd w:id="286"/>
    <w:bookmarkStart w:id="290" w:name="n005.-xxxxx"/>
    <w:p>
      <w:pPr>
        <w:pStyle w:val="Ttulo2"/>
      </w:pPr>
      <w:r>
        <w:t xml:space="preserve">N005. XXXXX</w:t>
      </w:r>
    </w:p>
    <w:bookmarkStart w:id="287" w:name="año-yyyy"/>
    <w:p>
      <w:pPr>
        <w:pStyle w:val="Ttulo3"/>
      </w:pPr>
      <w:r>
        <w:t xml:space="preserve">Año: YYYY</w:t>
      </w:r>
    </w:p>
    <w:p>
      <w:pPr>
        <w:pStyle w:val="FirstParagraph"/>
      </w:pPr>
    </w:p>
    <w:bookmarkEnd w:id="287"/>
    <w:bookmarkStart w:id="288" w:name="justificación-8"/>
    <w:p>
      <w:pPr>
        <w:pStyle w:val="Ttulo3"/>
      </w:pPr>
      <w:r>
        <w:t xml:space="preserve">Justificación</w:t>
      </w:r>
    </w:p>
    <w:p>
      <w:pPr>
        <w:pStyle w:val="FirstParagraph"/>
      </w:pPr>
      <w:r>
        <w:t xml:space="preserve">…</w:t>
      </w:r>
    </w:p>
    <w:bookmarkEnd w:id="288"/>
    <w:bookmarkStart w:id="289" w:name="implicaciones-para-el-fondo-4"/>
    <w:p>
      <w:pPr>
        <w:pStyle w:val="Ttulo3"/>
      </w:pPr>
      <w:r>
        <w:t xml:space="preserve">Implicaciones para el Fondo</w:t>
      </w:r>
    </w:p>
    <w:p>
      <w:pPr>
        <w:pStyle w:val="FirstParagraph"/>
      </w:pPr>
      <w:r>
        <w:t xml:space="preserve">…</w:t>
      </w:r>
    </w:p>
    <w:p>
      <w:pPr>
        <w:pStyle w:val="Textoindependiente"/>
      </w:pPr>
      <w:r>
        <w:t xml:space="preserve">…</w:t>
      </w:r>
    </w:p>
    <w:p>
      <w:r>
        <w:pict>
          <v:rect style="width:0;height:1.5pt" o:hralign="center" o:hrstd="t" o:hr="t"/>
        </w:pict>
      </w:r>
    </w:p>
    <w:bookmarkEnd w:id="289"/>
    <w:bookmarkEnd w:id="290"/>
    <w:bookmarkStart w:id="291"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366"/>
        <w:gridCol w:w="6363"/>
        <w:gridCol w:w="412"/>
        <w:gridCol w:w="778"/>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linea</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liena</w:t>
            </w:r>
          </w:p>
        </w:tc>
      </w:tr>
      <w:tr>
        <w:tc>
          <w:tcPr/>
          <w:p>
            <w:pPr>
              <w:pStyle w:val="Compact"/>
              <w:jc w:val="left"/>
            </w:pPr>
            <w:r>
              <w:t xml:space="preserve">N004</w:t>
            </w:r>
          </w:p>
        </w:tc>
        <w:tc>
          <w:tcPr/>
          <w:p>
            <w:pPr>
              <w:pStyle w:val="Compact"/>
              <w:jc w:val="left"/>
            </w:pPr>
            <w:r>
              <w:t xml:space="preserve">ISO/IEC 18384-1:2016(en)</w:t>
            </w:r>
            <w:r>
              <w:t xml:space="preserve">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liena</w:t>
            </w:r>
          </w:p>
        </w:tc>
      </w:tr>
      <w:tr>
        <w:tc>
          <w:tcPr/>
          <w:p>
            <w:pPr>
              <w:pStyle w:val="Compact"/>
              <w:jc w:val="left"/>
            </w:pPr>
            <w:r>
              <w:t xml:space="preserve">n5</w:t>
            </w:r>
          </w:p>
        </w:tc>
        <w:tc>
          <w:tcPr/>
          <w:p>
            <w:pPr>
              <w:pStyle w:val="Compact"/>
              <w:jc w:val="left"/>
            </w:pPr>
            <w:r>
              <w:t xml:space="preserve">des</w:t>
            </w:r>
          </w:p>
        </w:tc>
        <w:tc>
          <w:tcPr/>
          <w:p>
            <w:pPr>
              <w:pStyle w:val="Compact"/>
              <w:jc w:val="left"/>
            </w:pPr>
            <w:r>
              <w:t xml:space="preserve">111</w:t>
            </w:r>
          </w:p>
        </w:tc>
        <w:tc>
          <w:tcPr/>
          <w:p>
            <w:pPr>
              <w:pStyle w:val="Compact"/>
              <w:jc w:val="left"/>
            </w:pPr>
            <w:r>
              <w:t xml:space="preserve">liena</w:t>
            </w:r>
          </w:p>
        </w:tc>
      </w:tr>
    </w:tbl>
    <w:bookmarkEnd w:id="291"/>
    <w:bookmarkEnd w:id="29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5" Target="media/rId35.jp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223" Target="media/rId223.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58" Target="media/rId58.png" /><Relationship Type="http://schemas.openxmlformats.org/officeDocument/2006/relationships/image" Id="rId165" Target="media/rId165.png" /><Relationship Type="http://schemas.openxmlformats.org/officeDocument/2006/relationships/image" Id="rId40" Target="media/rId40.png" /><Relationship Type="http://schemas.openxmlformats.org/officeDocument/2006/relationships/image" Id="rId261" Target="media/rId261.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120" Target="media/rId120.png" /><Relationship Type="http://schemas.openxmlformats.org/officeDocument/2006/relationships/image" Id="rId93" Target="media/rId93.jp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55" Target="" TargetMode="External" /><Relationship Type="http://schemas.openxmlformats.org/officeDocument/2006/relationships/hyperlink" Id="rId56" Target="N003a%20Vista.md" TargetMode="External" /><Relationship Type="http://schemas.openxmlformats.org/officeDocument/2006/relationships/hyperlink" Id="rId135" Target="N003e.%20Cat&#225;logo%20de%20Servicios%20FNA-3.md" TargetMode="External" /><Relationship Type="http://schemas.openxmlformats.org/officeDocument/2006/relationships/hyperlink" Id="rId246" Target="N003e.Cat&#225;logodeServicios.md" TargetMode="External" /><Relationship Type="http://schemas.openxmlformats.org/officeDocument/2006/relationships/hyperlink" Id="rId244" Target="N003e.Cat&#225;logodeServiciosFNA-1.md" TargetMode="External" /><Relationship Type="http://schemas.openxmlformats.org/officeDocument/2006/relationships/hyperlink" Id="rId245" Target="N003e.Cat&#225;logodeServiciosFNA-2.md" TargetMode="External" /><Relationship Type="http://schemas.openxmlformats.org/officeDocument/2006/relationships/hyperlink" Id="rId228" Target="N003e.Cat&#225;logodeServiciosFNA-3.md" TargetMode="External" /><Relationship Type="http://schemas.openxmlformats.org/officeDocument/2006/relationships/hyperlink" Id="rId226" Target="N003e.md" TargetMode="External" /><Relationship Type="http://schemas.openxmlformats.org/officeDocument/2006/relationships/hyperlink" Id="rId89" Target="N005a.%20Vista%20de%20Integraci&#243;n%20FNA-2.md" TargetMode="External" /><Relationship Type="http://schemas.openxmlformats.org/officeDocument/2006/relationships/hyperlink" Id="rId131" Target="N005a.%20Vista%2de%2Integracion%2FNA-1.md" TargetMode="External" /><Relationship Type="http://schemas.openxmlformats.org/officeDocument/2006/relationships/hyperlink" Id="rId134" Target="N005a.%20Vista%2de%2Integraci&#243;n%2FNA-1.md" TargetMode="External" /><Relationship Type="http://schemas.openxmlformats.org/officeDocument/2006/relationships/hyperlink" Id="rId152" Target="N007.%20Presentaci&#243;n%20del%20An&#225;lisis%20de%20Madurez-1.md" TargetMode="External" /><Relationship Type="http://schemas.openxmlformats.org/officeDocument/2006/relationships/hyperlink" Id="rId221" Target="N03a%a20Vsta%20aSegenta%20SOA%20FNA.md" TargetMode="External" /><Relationship Type="http://schemas.openxmlformats.org/officeDocument/2006/relationships/hyperlink" Id="rId251" Target="ResultadoDiagn&#243;sticoSituaci&#243;nActual-1" TargetMode="External" /><Relationship Type="http://schemas.openxmlformats.org/officeDocument/2006/relationships/hyperlink" Id="rId256" Target="ResultadoDiagn&#243;sticoSituaci&#243;nActual-1a.md" TargetMode="External" /><Relationship Type="http://schemas.openxmlformats.org/officeDocument/2006/relationships/hyperlink" Id="rId255" Target="ResultadoDiagn&#243;sticoSituaci&#243;nActual-3.md" TargetMode="External" /><Relationship Type="http://schemas.openxmlformats.org/officeDocument/2006/relationships/hyperlink" Id="rId115" Target="http://172.16.127.116/FNA/Web/WJ_verificarNotificacionesPush.aspx" TargetMode="External" /><Relationship Type="http://schemas.openxmlformats.org/officeDocument/2006/relationships/hyperlink" Id="rId114" Target="https://aplicacionesweb.fna.gov.co:8090/BizagiProxyServices/" TargetMode="External" /><Relationship Type="http://schemas.openxmlformats.org/officeDocument/2006/relationships/hyperlink" Id="rId111" Target="https://aplicacionesweb.fna.gov.co:8090/CamaraComercio/" TargetMode="External" /><Relationship Type="http://schemas.openxmlformats.org/officeDocument/2006/relationships/hyperlink" Id="rId97" Target="https://aplicacionesweb.fna.gov.co:8090/eCollectERPAgent/" TargetMode="External" /><Relationship Type="http://schemas.openxmlformats.org/officeDocument/2006/relationships/hyperlink" Id="rId112" Target="https://aplicacionesweb.fna.gov.co:8090/vigia2/" TargetMode="External" /><Relationship Type="http://schemas.openxmlformats.org/officeDocument/2006/relationships/hyperlink" Id="rId98" Target="https://ext.fna.gov.co:8090/CobroAdministrativo/" TargetMode="External" /><Relationship Type="http://schemas.openxmlformats.org/officeDocument/2006/relationships/hyperlink" Id="rId101" Target="https://ext.fna.gov.co:8090/CorreoSeguro/" TargetMode="External" /><Relationship Type="http://schemas.openxmlformats.org/officeDocument/2006/relationships/hyperlink" Id="rId104" Target="https://ext.fna.gov.co:8090/MasivianOTP/" TargetMode="External" /><Relationship Type="http://schemas.openxmlformats.org/officeDocument/2006/relationships/hyperlink" Id="rId100" Target="https://ext.fna.gov.co:8090/RegistraduriaANI/" TargetMode="External" /><Relationship Type="http://schemas.openxmlformats.org/officeDocument/2006/relationships/hyperlink" Id="rId105" Target="https://ext.fna.gov.co:8090/SmartSupervision/" TargetMode="External" /><Relationship Type="http://schemas.openxmlformats.org/officeDocument/2006/relationships/hyperlink" Id="rId103" Target="https://ext.fna.gov.co:8090/api/consultas/" TargetMode="External" /><Relationship Type="http://schemas.openxmlformats.org/officeDocument/2006/relationships/hyperlink" Id="rId117" Target="https://ext.fna.gov.co:8090/transunion-dc/" TargetMode="External" /><Relationship Type="http://schemas.openxmlformats.org/officeDocument/2006/relationships/hyperlink" Id="rId99" Target="https://ext.fna.gov.co:8090/transunion/" TargetMode="External" /><Relationship Type="http://schemas.openxmlformats.org/officeDocument/2006/relationships/hyperlink" Id="rId113" Target="https://fnabogsoa.fna.gov.co:8099/GestorDocumental/" TargetMode="External" /><Relationship Type="http://schemas.openxmlformats.org/officeDocument/2006/relationships/hyperlink" Id="rId110" Target="https://fnabogsoa.fna.gov.co:8099/Simulador/" TargetMode="External" /><Relationship Type="http://schemas.openxmlformats.org/officeDocument/2006/relationships/hyperlink" Id="rId106" Target="https://fnabogsoa.fna.gov.co:8099/WSAdmin/" TargetMode="External" /><Relationship Type="http://schemas.openxmlformats.org/officeDocument/2006/relationships/hyperlink" Id="rId108" Target="https://fnabogsoa.fna.gov.co:8099/admincredito-api/" TargetMode="External" /><Relationship Type="http://schemas.openxmlformats.org/officeDocument/2006/relationships/hyperlink" Id="rId109" Target="https://fnabogsoa.fna.gov.co:8099/carguedocumentos-api/" TargetMode="External" /><Relationship Type="http://schemas.openxmlformats.org/officeDocument/2006/relationships/hyperlink" Id="rId102" Target="https://fnabogsoa.fna.gov.co:8099/fna-poprd/" TargetMode="External" /><Relationship Type="http://schemas.openxmlformats.org/officeDocument/2006/relationships/hyperlink" Id="rId107" Target="https://fnabogsoa.fna.gov.co:8099/viabilidad-api/" TargetMode="External" /><Relationship Type="http://schemas.openxmlformats.org/officeDocument/2006/relationships/hyperlink" Id="rId50" Target="https://stefaninilatam.sharepoint.com/:t:/s/PROYECTOARQUITECTURAE-SERVICEFNA/EQuW5UeV26lCryG3lpR68f4BxFCRNCKRKngm6dc4sRjGgQ?e=ZaFIcn" TargetMode="External" /><Relationship Type="http://schemas.openxmlformats.org/officeDocument/2006/relationships/hyperlink" Id="rId49" Target="https://stefaninilatam.sharepoint.com/:t:/s/PROYECTOARQUITECTURAE-SERVICEFNA/EXsxpcx6LllArdNIqf_wo4gBA0ZcHltkYlP5tJ4NAMNOhw?e=fRnq01" TargetMode="External" /><Relationship Type="http://schemas.openxmlformats.org/officeDocument/2006/relationships/hyperlink" Id="rId164" Target="https://stefaninilatam.sharepoint.com/:x:/s/PROYECTOARQUITECTURAE-SERVICEFNA/EaFAwvlljjhPtOMS6Px_BWAB3dCP0EfacSHo6jo0E441RQ?e=l45v7K" TargetMode="External" /><Relationship Type="http://schemas.openxmlformats.org/officeDocument/2006/relationships/hyperlink" Id="rId24"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25"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2023-01-16T15:46:52Z</dcterms:created>
  <dcterms:modified xsi:type="dcterms:W3CDTF">2023-01-16T15:46:52Z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2023-01-16</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